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2" w14:textId="552A6658" w:rsidR="00ED36FC" w:rsidRDefault="005532AF">
      <w:pPr>
        <w:tabs>
          <w:tab w:val="left" w:pos="8137"/>
        </w:tabs>
        <w:spacing w:after="0" w:line="240" w:lineRule="auto"/>
        <w:jc w:val="right"/>
        <w:rPr>
          <w:rFonts w:ascii="Arial" w:eastAsia="Arial" w:hAnsi="Arial" w:cs="Arial"/>
          <w:i/>
          <w:iCs/>
          <w:color w:val="000000"/>
        </w:rPr>
      </w:pPr>
      <w:r>
        <w:rPr>
          <w:rFonts w:ascii="Arial" w:eastAsia="Arial" w:hAnsi="Arial" w:cs="Arial"/>
          <w:i/>
          <w:iCs/>
          <w:color w:val="000000"/>
        </w:rPr>
        <w:t>Priedas Nr. 2 Techninė specifikacija</w:t>
      </w:r>
    </w:p>
    <w:p w14:paraId="00000003" w14:textId="77777777" w:rsidR="00ED36FC" w:rsidRDefault="00ED36FC">
      <w:pPr>
        <w:rPr>
          <w:rFonts w:ascii="Arial" w:eastAsia="Arial" w:hAnsi="Arial" w:cs="Arial"/>
          <w:b/>
          <w:bCs/>
          <w:sz w:val="24"/>
          <w:szCs w:val="24"/>
        </w:rPr>
      </w:pPr>
    </w:p>
    <w:p w14:paraId="00000004" w14:textId="77777777" w:rsidR="00ED36FC" w:rsidRDefault="005B6BEA">
      <w:pPr>
        <w:tabs>
          <w:tab w:val="left" w:pos="8137"/>
        </w:tabs>
        <w:spacing w:after="0" w:line="240" w:lineRule="auto"/>
        <w:jc w:val="center"/>
        <w:rPr>
          <w:rFonts w:ascii="Arial" w:eastAsia="Arial" w:hAnsi="Arial" w:cs="Arial"/>
          <w:b/>
          <w:bCs/>
          <w:sz w:val="24"/>
          <w:szCs w:val="24"/>
        </w:rPr>
      </w:pPr>
      <w:r>
        <w:rPr>
          <w:rFonts w:ascii="Arial" w:eastAsia="Arial" w:hAnsi="Arial" w:cs="Arial"/>
          <w:b/>
          <w:bCs/>
          <w:noProof/>
          <w:sz w:val="24"/>
          <w:szCs w:val="24"/>
        </w:rPr>
        <w:drawing>
          <wp:inline distT="0" distB="0" distL="0" distR="0" wp14:anchorId="28000A60" wp14:editId="249AD2CD">
            <wp:extent cx="805180" cy="90106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805180" cy="901065"/>
                    </a:xfrm>
                    <a:prstGeom prst="rect">
                      <a:avLst/>
                    </a:prstGeom>
                    <a:ln/>
                  </pic:spPr>
                </pic:pic>
              </a:graphicData>
            </a:graphic>
          </wp:inline>
        </w:drawing>
      </w:r>
      <w:r>
        <w:rPr>
          <w:rFonts w:ascii="Arial" w:eastAsia="Arial" w:hAnsi="Arial" w:cs="Arial"/>
          <w:color w:val="000000"/>
          <w:sz w:val="24"/>
          <w:szCs w:val="24"/>
          <w:highlight w:val="white"/>
        </w:rPr>
        <w:br/>
      </w:r>
    </w:p>
    <w:p w14:paraId="00000005" w14:textId="77777777" w:rsidR="00ED36FC" w:rsidRDefault="005B6BEA">
      <w:pPr>
        <w:tabs>
          <w:tab w:val="left" w:pos="8137"/>
        </w:tabs>
        <w:spacing w:after="0" w:line="240" w:lineRule="auto"/>
        <w:ind w:firstLine="851"/>
        <w:jc w:val="center"/>
        <w:rPr>
          <w:rFonts w:ascii="Arial" w:eastAsia="Arial" w:hAnsi="Arial" w:cs="Arial"/>
          <w:b/>
          <w:bCs/>
          <w:sz w:val="24"/>
          <w:szCs w:val="24"/>
        </w:rPr>
      </w:pPr>
      <w:r>
        <w:rPr>
          <w:rFonts w:ascii="Arial" w:eastAsia="Arial" w:hAnsi="Arial" w:cs="Arial"/>
          <w:b/>
          <w:bCs/>
          <w:sz w:val="24"/>
          <w:szCs w:val="24"/>
        </w:rPr>
        <w:t>TECHNINĖ SPECIFIKACIJA</w:t>
      </w:r>
    </w:p>
    <w:p w14:paraId="00000006" w14:textId="77777777" w:rsidR="00ED36FC" w:rsidRDefault="00ED36FC">
      <w:pPr>
        <w:tabs>
          <w:tab w:val="left" w:pos="284"/>
        </w:tabs>
        <w:spacing w:after="0" w:line="240" w:lineRule="auto"/>
        <w:ind w:firstLine="851"/>
        <w:jc w:val="center"/>
        <w:rPr>
          <w:rFonts w:ascii="Arial" w:eastAsia="Arial" w:hAnsi="Arial" w:cs="Arial"/>
          <w:b/>
          <w:bCs/>
          <w:sz w:val="24"/>
          <w:szCs w:val="24"/>
        </w:rPr>
      </w:pPr>
    </w:p>
    <w:p w14:paraId="00000007" w14:textId="77777777" w:rsidR="00ED36FC" w:rsidRDefault="005B6BEA">
      <w:pPr>
        <w:numPr>
          <w:ilvl w:val="0"/>
          <w:numId w:val="2"/>
        </w:numPr>
        <w:pBdr>
          <w:top w:val="single" w:sz="8" w:space="1" w:color="000000"/>
          <w:bottom w:val="single" w:sz="8" w:space="1" w:color="000000"/>
        </w:pBdr>
        <w:shd w:val="clear" w:color="auto" w:fill="D9D9D9"/>
        <w:tabs>
          <w:tab w:val="left" w:pos="284"/>
        </w:tabs>
        <w:spacing w:after="0" w:line="240" w:lineRule="auto"/>
        <w:ind w:left="0" w:firstLine="0"/>
        <w:rPr>
          <w:rFonts w:ascii="Arial" w:eastAsia="Arial" w:hAnsi="Arial" w:cs="Arial"/>
          <w:b/>
          <w:bCs/>
        </w:rPr>
      </w:pPr>
      <w:r>
        <w:rPr>
          <w:rFonts w:ascii="Arial" w:eastAsia="Arial" w:hAnsi="Arial" w:cs="Arial"/>
          <w:b/>
          <w:bCs/>
        </w:rPr>
        <w:t>SĄVOKOS IR SUTRUMPINIMAI/ BENDRA INFORMACIJA</w:t>
      </w:r>
    </w:p>
    <w:p w14:paraId="00000008" w14:textId="77777777" w:rsidR="00ED36FC" w:rsidRDefault="005B6BEA">
      <w:pPr>
        <w:numPr>
          <w:ilvl w:val="1"/>
          <w:numId w:val="1"/>
        </w:numPr>
        <w:tabs>
          <w:tab w:val="left" w:pos="567"/>
          <w:tab w:val="left" w:pos="851"/>
        </w:tabs>
        <w:spacing w:after="0" w:line="240" w:lineRule="auto"/>
        <w:ind w:left="0" w:firstLine="0"/>
        <w:jc w:val="both"/>
        <w:rPr>
          <w:rFonts w:ascii="Arial" w:eastAsia="Arial" w:hAnsi="Arial" w:cs="Arial"/>
        </w:rPr>
      </w:pPr>
      <w:r>
        <w:rPr>
          <w:rFonts w:ascii="Arial" w:eastAsia="Arial" w:hAnsi="Arial" w:cs="Arial"/>
          <w:b/>
          <w:bCs/>
        </w:rPr>
        <w:t>Pirkėjas / Perkančioji organizacija – Vilniaus universitetas.</w:t>
      </w:r>
    </w:p>
    <w:p w14:paraId="00000009" w14:textId="77777777" w:rsidR="00ED36FC" w:rsidRDefault="005B6BEA">
      <w:pPr>
        <w:numPr>
          <w:ilvl w:val="1"/>
          <w:numId w:val="1"/>
        </w:numPr>
        <w:tabs>
          <w:tab w:val="left" w:pos="567"/>
          <w:tab w:val="left" w:pos="851"/>
        </w:tabs>
        <w:spacing w:after="0" w:line="240" w:lineRule="auto"/>
        <w:ind w:left="0" w:firstLine="0"/>
        <w:jc w:val="both"/>
        <w:rPr>
          <w:rFonts w:ascii="Arial" w:eastAsia="Arial" w:hAnsi="Arial" w:cs="Arial"/>
        </w:rPr>
      </w:pPr>
      <w:r>
        <w:rPr>
          <w:rFonts w:ascii="Arial" w:eastAsia="Arial" w:hAnsi="Arial" w:cs="Arial"/>
          <w:b/>
          <w:bCs/>
        </w:rPr>
        <w:t>Tiekėjas</w:t>
      </w:r>
      <w:r>
        <w:rPr>
          <w:rFonts w:ascii="Arial" w:eastAsia="Arial" w:hAnsi="Arial" w:cs="Arial"/>
        </w:rPr>
        <w:t xml:space="preserve"> – </w:t>
      </w:r>
      <w:r>
        <w:rPr>
          <w:rFonts w:ascii="Arial" w:eastAsia="Arial" w:hAnsi="Arial" w:cs="Arial"/>
          <w:color w:val="000000"/>
        </w:rPr>
        <w:t xml:space="preserve">ūkio subjektas – fizinis asmuo, privatusis ar viešasis juridinis asmuo, kita organizacija ir jų padalinys arba tokių asmenų grupė, įskaitant laikinas ūkio subjektų asociacijas, </w:t>
      </w:r>
      <w:r>
        <w:rPr>
          <w:rFonts w:ascii="Arial" w:eastAsia="Arial" w:hAnsi="Arial" w:cs="Arial"/>
        </w:rPr>
        <w:t>su kuriuo Pirkėjas sudarys šio Pirkimo sutartį.</w:t>
      </w:r>
      <w:r>
        <w:rPr>
          <w:rFonts w:ascii="Arial" w:eastAsia="Arial" w:hAnsi="Arial" w:cs="Arial"/>
          <w:color w:val="000000"/>
        </w:rPr>
        <w:t xml:space="preserve"> </w:t>
      </w:r>
    </w:p>
    <w:p w14:paraId="0000000A" w14:textId="77777777" w:rsidR="00ED36FC" w:rsidRDefault="005B6BEA">
      <w:pPr>
        <w:numPr>
          <w:ilvl w:val="1"/>
          <w:numId w:val="1"/>
        </w:numPr>
        <w:tabs>
          <w:tab w:val="left" w:pos="567"/>
          <w:tab w:val="left" w:pos="851"/>
        </w:tabs>
        <w:spacing w:after="0" w:line="240" w:lineRule="auto"/>
        <w:ind w:left="0" w:firstLine="0"/>
        <w:jc w:val="both"/>
        <w:rPr>
          <w:rFonts w:ascii="Arial" w:eastAsia="Arial" w:hAnsi="Arial" w:cs="Arial"/>
        </w:rPr>
      </w:pPr>
      <w:r>
        <w:rPr>
          <w:rFonts w:ascii="Arial" w:eastAsia="Arial" w:hAnsi="Arial" w:cs="Arial"/>
          <w:b/>
          <w:bCs/>
        </w:rPr>
        <w:t>Sutartis</w:t>
      </w:r>
      <w:r>
        <w:rPr>
          <w:rFonts w:ascii="Arial" w:eastAsia="Arial" w:hAnsi="Arial" w:cs="Arial"/>
        </w:rPr>
        <w:t xml:space="preserve"> – Pirkimo sutartis, sudaroma tarp Tiekėjo ir Pirkėjo dėl šio Pirkimo objekto.</w:t>
      </w:r>
    </w:p>
    <w:p w14:paraId="0000000B" w14:textId="77777777" w:rsidR="00ED36FC" w:rsidRDefault="005B6BEA">
      <w:pPr>
        <w:numPr>
          <w:ilvl w:val="1"/>
          <w:numId w:val="1"/>
        </w:numPr>
        <w:tabs>
          <w:tab w:val="left" w:pos="567"/>
          <w:tab w:val="left" w:pos="851"/>
        </w:tabs>
        <w:spacing w:after="0" w:line="240" w:lineRule="auto"/>
        <w:ind w:left="0" w:firstLine="0"/>
        <w:jc w:val="both"/>
        <w:rPr>
          <w:rFonts w:ascii="Arial" w:eastAsia="Arial" w:hAnsi="Arial" w:cs="Arial"/>
        </w:rPr>
      </w:pPr>
      <w:r>
        <w:rPr>
          <w:rFonts w:ascii="Arial" w:eastAsia="Arial" w:hAnsi="Arial" w:cs="Arial"/>
          <w:b/>
          <w:bCs/>
        </w:rPr>
        <w:t>Projektas</w:t>
      </w:r>
      <w:r>
        <w:rPr>
          <w:rFonts w:ascii="Arial" w:eastAsia="Arial" w:hAnsi="Arial" w:cs="Arial"/>
        </w:rPr>
        <w:t xml:space="preserve"> - Vilniaus universitetas, siekdamas įgyvendinti projektą Nr. 10-093-K-0117 „Mokslo infrastruktūros atnaujinimas pažangios fluorescencinės mikroskopijos tyrimams, įskaitant pavienių molekulių ir ypač aukštos skiriamosios gebos mikroskopiją (GREENSCOPY)“ numato įsigyti toliau įvardintas prekes.</w:t>
      </w:r>
      <w:r>
        <w:t xml:space="preserve"> </w:t>
      </w:r>
    </w:p>
    <w:p w14:paraId="0000000C" w14:textId="77777777" w:rsidR="00ED36FC" w:rsidRDefault="00ED36FC">
      <w:pPr>
        <w:tabs>
          <w:tab w:val="left" w:pos="567"/>
          <w:tab w:val="left" w:pos="851"/>
        </w:tabs>
        <w:spacing w:after="0" w:line="240" w:lineRule="auto"/>
        <w:jc w:val="both"/>
        <w:rPr>
          <w:rFonts w:ascii="Arial" w:eastAsia="Arial" w:hAnsi="Arial" w:cs="Arial"/>
          <w:sz w:val="24"/>
          <w:szCs w:val="24"/>
        </w:rPr>
      </w:pPr>
    </w:p>
    <w:p w14:paraId="0000000D" w14:textId="77777777" w:rsidR="00ED36FC" w:rsidRDefault="005B6BEA">
      <w:pPr>
        <w:numPr>
          <w:ilvl w:val="0"/>
          <w:numId w:val="1"/>
        </w:numPr>
        <w:pBdr>
          <w:top w:val="single" w:sz="8" w:space="1" w:color="000000"/>
          <w:left w:val="nil"/>
          <w:bottom w:val="single" w:sz="8" w:space="1" w:color="000000"/>
          <w:right w:val="nil"/>
          <w:between w:val="nil"/>
        </w:pBdr>
        <w:shd w:val="clear" w:color="auto" w:fill="D9D9D9"/>
        <w:tabs>
          <w:tab w:val="left" w:pos="426"/>
        </w:tabs>
        <w:spacing w:after="0" w:line="240" w:lineRule="auto"/>
        <w:ind w:left="350"/>
        <w:rPr>
          <w:rFonts w:ascii="Arial" w:eastAsia="Arial" w:hAnsi="Arial" w:cs="Arial"/>
          <w:b/>
          <w:bCs/>
          <w:color w:val="000000"/>
          <w:sz w:val="24"/>
          <w:szCs w:val="24"/>
        </w:rPr>
      </w:pPr>
      <w:r>
        <w:rPr>
          <w:rFonts w:ascii="Arial" w:eastAsia="Arial" w:hAnsi="Arial" w:cs="Arial"/>
          <w:b/>
          <w:bCs/>
          <w:color w:val="000000"/>
          <w:sz w:val="24"/>
          <w:szCs w:val="24"/>
          <w:shd w:val="clear" w:color="auto" w:fill="D9D9D9"/>
        </w:rPr>
        <w:t>PIRKIMO OBJEKTAS</w:t>
      </w:r>
    </w:p>
    <w:p w14:paraId="0000000E" w14:textId="77777777" w:rsidR="00ED36FC" w:rsidRDefault="005B6BEA">
      <w:pPr>
        <w:spacing w:after="0"/>
        <w:rPr>
          <w:rFonts w:ascii="Arial" w:eastAsia="Arial" w:hAnsi="Arial" w:cs="Arial"/>
        </w:rPr>
      </w:pPr>
      <w:r>
        <w:rPr>
          <w:rFonts w:ascii="Arial" w:eastAsia="Arial" w:hAnsi="Arial" w:cs="Arial"/>
        </w:rPr>
        <w:t>2.1.Pirkimo objektas – spindulio profilio keitiklio komplektas (toliau – prekės).</w:t>
      </w:r>
    </w:p>
    <w:p w14:paraId="0000000F" w14:textId="77777777" w:rsidR="00ED36FC" w:rsidRDefault="005B6BEA">
      <w:pPr>
        <w:spacing w:after="0"/>
        <w:jc w:val="both"/>
        <w:rPr>
          <w:rFonts w:ascii="Arial" w:eastAsia="Arial" w:hAnsi="Arial" w:cs="Arial"/>
        </w:rPr>
      </w:pPr>
      <w:r>
        <w:rPr>
          <w:rFonts w:ascii="Arial" w:eastAsia="Arial" w:hAnsi="Arial" w:cs="Arial"/>
        </w:rPr>
        <w:t xml:space="preserve">2.2.Pirkimo objektas į pirkimo objekto dalis neskaidomas, todėl Tiekėjas privalo teikti pasiūlymą visai žemiau nurodytai pirkimo objekto apimčiai ir (ar) kiekiui. </w:t>
      </w:r>
    </w:p>
    <w:p w14:paraId="00000010" w14:textId="77777777" w:rsidR="00ED36FC" w:rsidRDefault="005B6BEA">
      <w:pPr>
        <w:pBdr>
          <w:top w:val="nil"/>
          <w:left w:val="nil"/>
          <w:bottom w:val="nil"/>
          <w:right w:val="nil"/>
          <w:between w:val="nil"/>
        </w:pBdr>
        <w:tabs>
          <w:tab w:val="left" w:pos="567"/>
        </w:tabs>
        <w:spacing w:after="0" w:line="240" w:lineRule="auto"/>
        <w:jc w:val="both"/>
        <w:rPr>
          <w:rFonts w:ascii="Arial" w:eastAsia="Arial" w:hAnsi="Arial" w:cs="Arial"/>
          <w:color w:val="000000"/>
        </w:rPr>
      </w:pPr>
      <w:r>
        <w:rPr>
          <w:rFonts w:ascii="Arial" w:eastAsia="Arial" w:hAnsi="Arial" w:cs="Arial"/>
          <w:color w:val="000000"/>
        </w:rPr>
        <w:t>2.3</w:t>
      </w:r>
      <w:r>
        <w:rPr>
          <w:rFonts w:ascii="Arial" w:eastAsia="Arial" w:hAnsi="Arial" w:cs="Arial"/>
          <w:i/>
          <w:iCs/>
          <w:color w:val="000000"/>
        </w:rPr>
        <w:t xml:space="preserve"> </w:t>
      </w:r>
      <w:r>
        <w:rPr>
          <w:rFonts w:ascii="Arial" w:eastAsia="Arial" w:hAnsi="Arial" w:cs="Arial"/>
          <w:color w:val="000000"/>
        </w:rPr>
        <w:t xml:space="preserve"> Prekių pristatymo vieta </w:t>
      </w:r>
      <w:r>
        <w:rPr>
          <w:rFonts w:ascii="Arial" w:eastAsia="Arial" w:hAnsi="Arial" w:cs="Arial"/>
          <w:i/>
          <w:iCs/>
          <w:color w:val="000000"/>
        </w:rPr>
        <w:t xml:space="preserve"> </w:t>
      </w:r>
      <w:r>
        <w:rPr>
          <w:rFonts w:ascii="Arial" w:eastAsia="Arial" w:hAnsi="Arial" w:cs="Arial"/>
          <w:color w:val="000000"/>
        </w:rPr>
        <w:t>– Saulėtekio al. 7, LT-01257, Vilnius.</w:t>
      </w:r>
    </w:p>
    <w:p w14:paraId="00000011" w14:textId="77777777" w:rsidR="00ED36FC" w:rsidRDefault="005532AF">
      <w:pPr>
        <w:spacing w:after="0" w:line="240" w:lineRule="auto"/>
        <w:jc w:val="right"/>
        <w:rPr>
          <w:rFonts w:ascii="Arial" w:eastAsia="Arial" w:hAnsi="Arial" w:cs="Arial"/>
          <w:b/>
          <w:bCs/>
          <w:sz w:val="24"/>
          <w:szCs w:val="24"/>
        </w:rPr>
      </w:pPr>
      <w:sdt>
        <w:sdtPr>
          <w:tag w:val="goog_rdk_0"/>
          <w:id w:val="868527318"/>
        </w:sdtPr>
        <w:sdtEndPr/>
        <w:sdtContent/>
      </w:sdt>
      <w:r w:rsidR="005B6BEA">
        <w:rPr>
          <w:rFonts w:ascii="Arial" w:eastAsia="Arial" w:hAnsi="Arial" w:cs="Arial"/>
          <w:b/>
          <w:bCs/>
          <w:sz w:val="24"/>
          <w:szCs w:val="24"/>
        </w:rPr>
        <w:t xml:space="preserve">1 lentelė. </w:t>
      </w:r>
    </w:p>
    <w:tbl>
      <w:tblPr>
        <w:tblStyle w:val="a"/>
        <w:tblW w:w="935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2"/>
        <w:gridCol w:w="2000"/>
        <w:gridCol w:w="1174"/>
        <w:gridCol w:w="1484"/>
        <w:gridCol w:w="1430"/>
        <w:gridCol w:w="2350"/>
      </w:tblGrid>
      <w:tr w:rsidR="00ED36FC" w14:paraId="028A60A4" w14:textId="77777777">
        <w:trPr>
          <w:trHeight w:val="20"/>
          <w:jc w:val="center"/>
        </w:trPr>
        <w:tc>
          <w:tcPr>
            <w:tcW w:w="912" w:type="dxa"/>
            <w:vMerge w:val="restart"/>
            <w:vAlign w:val="center"/>
          </w:tcPr>
          <w:p w14:paraId="00000012" w14:textId="77777777" w:rsidR="00ED36FC" w:rsidRDefault="005B6BEA">
            <w:pPr>
              <w:jc w:val="center"/>
              <w:rPr>
                <w:rFonts w:ascii="Arial" w:eastAsia="Arial" w:hAnsi="Arial" w:cs="Arial"/>
                <w:b/>
                <w:bCs/>
                <w:sz w:val="22"/>
                <w:szCs w:val="22"/>
              </w:rPr>
            </w:pPr>
            <w:r>
              <w:rPr>
                <w:rFonts w:ascii="Arial" w:eastAsia="Arial" w:hAnsi="Arial" w:cs="Arial"/>
                <w:b/>
                <w:bCs/>
                <w:sz w:val="22"/>
                <w:szCs w:val="22"/>
              </w:rPr>
              <w:t>Eil. Nr.</w:t>
            </w:r>
          </w:p>
        </w:tc>
        <w:tc>
          <w:tcPr>
            <w:tcW w:w="2000" w:type="dxa"/>
            <w:vMerge w:val="restart"/>
            <w:vAlign w:val="center"/>
          </w:tcPr>
          <w:p w14:paraId="00000013" w14:textId="77777777" w:rsidR="00ED36FC" w:rsidRDefault="005B6BEA">
            <w:pPr>
              <w:jc w:val="center"/>
              <w:rPr>
                <w:rFonts w:ascii="Arial" w:eastAsia="Arial" w:hAnsi="Arial" w:cs="Arial"/>
                <w:b/>
                <w:bCs/>
                <w:sz w:val="22"/>
                <w:szCs w:val="22"/>
              </w:rPr>
            </w:pPr>
            <w:r>
              <w:rPr>
                <w:rFonts w:ascii="Arial" w:eastAsia="Arial" w:hAnsi="Arial" w:cs="Arial"/>
                <w:b/>
                <w:bCs/>
                <w:sz w:val="22"/>
                <w:szCs w:val="22"/>
              </w:rPr>
              <w:t>Prekės pavadinimas</w:t>
            </w:r>
          </w:p>
        </w:tc>
        <w:tc>
          <w:tcPr>
            <w:tcW w:w="1174" w:type="dxa"/>
            <w:vMerge w:val="restart"/>
            <w:vAlign w:val="center"/>
          </w:tcPr>
          <w:p w14:paraId="00000014" w14:textId="77777777" w:rsidR="00ED36FC" w:rsidRDefault="005B6BEA">
            <w:pPr>
              <w:jc w:val="center"/>
              <w:rPr>
                <w:rFonts w:ascii="Arial" w:eastAsia="Arial" w:hAnsi="Arial" w:cs="Arial"/>
                <w:b/>
                <w:bCs/>
                <w:sz w:val="22"/>
                <w:szCs w:val="22"/>
              </w:rPr>
            </w:pPr>
            <w:r>
              <w:rPr>
                <w:rFonts w:ascii="Arial" w:eastAsia="Arial" w:hAnsi="Arial" w:cs="Arial"/>
                <w:b/>
                <w:bCs/>
                <w:sz w:val="22"/>
                <w:szCs w:val="22"/>
              </w:rPr>
              <w:t xml:space="preserve">Prekių kiekis ir mato vnt. </w:t>
            </w:r>
          </w:p>
        </w:tc>
        <w:tc>
          <w:tcPr>
            <w:tcW w:w="2914" w:type="dxa"/>
            <w:gridSpan w:val="2"/>
            <w:tcBorders>
              <w:bottom w:val="single" w:sz="4" w:space="0" w:color="000000"/>
            </w:tcBorders>
            <w:vAlign w:val="center"/>
          </w:tcPr>
          <w:p w14:paraId="00000015" w14:textId="77777777" w:rsidR="00ED36FC" w:rsidRDefault="005B6BEA">
            <w:pPr>
              <w:jc w:val="center"/>
              <w:rPr>
                <w:rFonts w:ascii="Arial" w:eastAsia="Arial" w:hAnsi="Arial" w:cs="Arial"/>
                <w:b/>
                <w:bCs/>
                <w:sz w:val="22"/>
                <w:szCs w:val="22"/>
              </w:rPr>
            </w:pPr>
            <w:r>
              <w:rPr>
                <w:rFonts w:ascii="Arial" w:eastAsia="Arial" w:hAnsi="Arial" w:cs="Arial"/>
                <w:b/>
                <w:bCs/>
                <w:sz w:val="22"/>
                <w:szCs w:val="22"/>
              </w:rPr>
              <w:t>Užsakymų teikimas</w:t>
            </w:r>
          </w:p>
        </w:tc>
        <w:tc>
          <w:tcPr>
            <w:tcW w:w="2350" w:type="dxa"/>
            <w:vMerge w:val="restart"/>
            <w:vAlign w:val="center"/>
          </w:tcPr>
          <w:p w14:paraId="00000017" w14:textId="77777777" w:rsidR="00ED36FC" w:rsidRDefault="005B6BEA">
            <w:pPr>
              <w:jc w:val="center"/>
              <w:rPr>
                <w:rFonts w:ascii="Arial" w:eastAsia="Arial" w:hAnsi="Arial" w:cs="Arial"/>
                <w:b/>
                <w:bCs/>
                <w:sz w:val="22"/>
                <w:szCs w:val="22"/>
              </w:rPr>
            </w:pPr>
            <w:r>
              <w:rPr>
                <w:rFonts w:ascii="Arial" w:eastAsia="Arial" w:hAnsi="Arial" w:cs="Arial"/>
                <w:b/>
                <w:bCs/>
                <w:sz w:val="22"/>
                <w:szCs w:val="22"/>
              </w:rPr>
              <w:t xml:space="preserve">Prekių pristatymo terminas </w:t>
            </w:r>
          </w:p>
        </w:tc>
      </w:tr>
      <w:tr w:rsidR="00ED36FC" w14:paraId="11AA264F" w14:textId="77777777">
        <w:trPr>
          <w:trHeight w:val="2044"/>
          <w:jc w:val="center"/>
        </w:trPr>
        <w:tc>
          <w:tcPr>
            <w:tcW w:w="912" w:type="dxa"/>
            <w:vMerge/>
            <w:vAlign w:val="center"/>
          </w:tcPr>
          <w:p w14:paraId="00000018" w14:textId="77777777" w:rsidR="00ED36FC" w:rsidRDefault="00ED36FC">
            <w:pPr>
              <w:widowControl w:val="0"/>
              <w:pBdr>
                <w:top w:val="nil"/>
                <w:left w:val="nil"/>
                <w:bottom w:val="nil"/>
                <w:right w:val="nil"/>
                <w:between w:val="nil"/>
              </w:pBdr>
              <w:spacing w:line="276" w:lineRule="auto"/>
              <w:rPr>
                <w:rFonts w:ascii="Arial" w:eastAsia="Arial" w:hAnsi="Arial" w:cs="Arial"/>
                <w:b/>
                <w:bCs/>
                <w:sz w:val="22"/>
                <w:szCs w:val="22"/>
              </w:rPr>
            </w:pPr>
          </w:p>
        </w:tc>
        <w:tc>
          <w:tcPr>
            <w:tcW w:w="2000" w:type="dxa"/>
            <w:vMerge/>
            <w:vAlign w:val="center"/>
          </w:tcPr>
          <w:p w14:paraId="00000019" w14:textId="77777777" w:rsidR="00ED36FC" w:rsidRDefault="00ED36FC">
            <w:pPr>
              <w:widowControl w:val="0"/>
              <w:pBdr>
                <w:top w:val="nil"/>
                <w:left w:val="nil"/>
                <w:bottom w:val="nil"/>
                <w:right w:val="nil"/>
                <w:between w:val="nil"/>
              </w:pBdr>
              <w:spacing w:line="276" w:lineRule="auto"/>
              <w:rPr>
                <w:rFonts w:ascii="Arial" w:eastAsia="Arial" w:hAnsi="Arial" w:cs="Arial"/>
                <w:b/>
                <w:bCs/>
                <w:sz w:val="22"/>
                <w:szCs w:val="22"/>
              </w:rPr>
            </w:pPr>
          </w:p>
        </w:tc>
        <w:tc>
          <w:tcPr>
            <w:tcW w:w="1174" w:type="dxa"/>
            <w:vMerge/>
            <w:vAlign w:val="center"/>
          </w:tcPr>
          <w:p w14:paraId="0000001A" w14:textId="77777777" w:rsidR="00ED36FC" w:rsidRDefault="00ED36FC">
            <w:pPr>
              <w:widowControl w:val="0"/>
              <w:pBdr>
                <w:top w:val="nil"/>
                <w:left w:val="nil"/>
                <w:bottom w:val="nil"/>
                <w:right w:val="nil"/>
                <w:between w:val="nil"/>
              </w:pBdr>
              <w:spacing w:line="276" w:lineRule="auto"/>
              <w:rPr>
                <w:rFonts w:ascii="Arial" w:eastAsia="Arial" w:hAnsi="Arial" w:cs="Arial"/>
                <w:b/>
                <w:bCs/>
                <w:sz w:val="22"/>
                <w:szCs w:val="22"/>
              </w:rPr>
            </w:pPr>
          </w:p>
        </w:tc>
        <w:tc>
          <w:tcPr>
            <w:tcW w:w="1484" w:type="dxa"/>
            <w:tcBorders>
              <w:top w:val="single" w:sz="4" w:space="0" w:color="000000"/>
              <w:right w:val="single" w:sz="4" w:space="0" w:color="000000"/>
            </w:tcBorders>
            <w:vAlign w:val="center"/>
          </w:tcPr>
          <w:p w14:paraId="0000001B" w14:textId="77777777" w:rsidR="00ED36FC" w:rsidRDefault="005B6BEA">
            <w:pPr>
              <w:jc w:val="center"/>
              <w:rPr>
                <w:rFonts w:ascii="Arial" w:eastAsia="Arial" w:hAnsi="Arial" w:cs="Arial"/>
                <w:b/>
                <w:bCs/>
                <w:sz w:val="22"/>
                <w:szCs w:val="22"/>
              </w:rPr>
            </w:pPr>
            <w:r>
              <w:rPr>
                <w:rFonts w:ascii="Arial" w:eastAsia="Arial" w:hAnsi="Arial" w:cs="Arial"/>
                <w:b/>
                <w:bCs/>
                <w:sz w:val="22"/>
                <w:szCs w:val="22"/>
              </w:rPr>
              <w:t xml:space="preserve">Taip </w:t>
            </w:r>
          </w:p>
        </w:tc>
        <w:tc>
          <w:tcPr>
            <w:tcW w:w="1430" w:type="dxa"/>
            <w:tcBorders>
              <w:top w:val="single" w:sz="4" w:space="0" w:color="000000"/>
              <w:left w:val="single" w:sz="4" w:space="0" w:color="000000"/>
            </w:tcBorders>
            <w:vAlign w:val="center"/>
          </w:tcPr>
          <w:p w14:paraId="0000001C" w14:textId="77777777" w:rsidR="00ED36FC" w:rsidRDefault="005B6BEA">
            <w:pPr>
              <w:jc w:val="center"/>
              <w:rPr>
                <w:rFonts w:ascii="Arial" w:eastAsia="Arial" w:hAnsi="Arial" w:cs="Arial"/>
                <w:b/>
                <w:bCs/>
                <w:sz w:val="22"/>
                <w:szCs w:val="22"/>
              </w:rPr>
            </w:pPr>
            <w:r>
              <w:rPr>
                <w:rFonts w:ascii="Arial" w:eastAsia="Arial" w:hAnsi="Arial" w:cs="Arial"/>
                <w:b/>
                <w:bCs/>
                <w:sz w:val="22"/>
                <w:szCs w:val="22"/>
              </w:rPr>
              <w:t xml:space="preserve">Ne </w:t>
            </w:r>
          </w:p>
        </w:tc>
        <w:tc>
          <w:tcPr>
            <w:tcW w:w="2350" w:type="dxa"/>
            <w:vMerge/>
            <w:vAlign w:val="center"/>
          </w:tcPr>
          <w:p w14:paraId="0000001D" w14:textId="77777777" w:rsidR="00ED36FC" w:rsidRDefault="00ED36FC">
            <w:pPr>
              <w:widowControl w:val="0"/>
              <w:pBdr>
                <w:top w:val="nil"/>
                <w:left w:val="nil"/>
                <w:bottom w:val="nil"/>
                <w:right w:val="nil"/>
                <w:between w:val="nil"/>
              </w:pBdr>
              <w:spacing w:line="276" w:lineRule="auto"/>
              <w:rPr>
                <w:rFonts w:ascii="Arial" w:eastAsia="Arial" w:hAnsi="Arial" w:cs="Arial"/>
                <w:b/>
                <w:bCs/>
                <w:sz w:val="22"/>
                <w:szCs w:val="22"/>
              </w:rPr>
            </w:pPr>
          </w:p>
        </w:tc>
      </w:tr>
      <w:tr w:rsidR="00ED36FC" w14:paraId="478C570E" w14:textId="77777777">
        <w:trPr>
          <w:trHeight w:val="20"/>
          <w:jc w:val="center"/>
        </w:trPr>
        <w:tc>
          <w:tcPr>
            <w:tcW w:w="912" w:type="dxa"/>
            <w:vAlign w:val="center"/>
          </w:tcPr>
          <w:p w14:paraId="0000001E" w14:textId="77777777" w:rsidR="00ED36FC" w:rsidRDefault="005B6BEA">
            <w:pPr>
              <w:ind w:firstLine="313"/>
              <w:rPr>
                <w:rFonts w:ascii="Arial" w:eastAsia="Arial" w:hAnsi="Arial" w:cs="Arial"/>
                <w:sz w:val="22"/>
                <w:szCs w:val="22"/>
              </w:rPr>
            </w:pPr>
            <w:r>
              <w:rPr>
                <w:rFonts w:ascii="Arial" w:eastAsia="Arial" w:hAnsi="Arial" w:cs="Arial"/>
                <w:sz w:val="22"/>
                <w:szCs w:val="22"/>
              </w:rPr>
              <w:t>1.</w:t>
            </w:r>
          </w:p>
        </w:tc>
        <w:tc>
          <w:tcPr>
            <w:tcW w:w="2000" w:type="dxa"/>
            <w:vAlign w:val="center"/>
          </w:tcPr>
          <w:p w14:paraId="0000001F" w14:textId="77777777" w:rsidR="00ED36FC" w:rsidRDefault="005B6BEA">
            <w:pPr>
              <w:ind w:hanging="38"/>
              <w:jc w:val="center"/>
              <w:rPr>
                <w:rFonts w:ascii="Arial" w:eastAsia="Arial" w:hAnsi="Arial" w:cs="Arial"/>
                <w:i/>
                <w:iCs/>
                <w:color w:val="FF0000"/>
                <w:sz w:val="22"/>
                <w:szCs w:val="22"/>
              </w:rPr>
            </w:pPr>
            <w:r>
              <w:rPr>
                <w:rFonts w:ascii="Arial" w:eastAsia="Arial" w:hAnsi="Arial" w:cs="Arial"/>
                <w:sz w:val="22"/>
                <w:szCs w:val="22"/>
              </w:rPr>
              <w:t>Spindulio profilio keitiklio komplektas</w:t>
            </w:r>
          </w:p>
        </w:tc>
        <w:tc>
          <w:tcPr>
            <w:tcW w:w="1174" w:type="dxa"/>
            <w:vAlign w:val="center"/>
          </w:tcPr>
          <w:p w14:paraId="00000020" w14:textId="77777777" w:rsidR="00ED36FC" w:rsidRDefault="005B6BEA">
            <w:pPr>
              <w:spacing w:before="240" w:after="240"/>
              <w:jc w:val="center"/>
              <w:rPr>
                <w:rFonts w:ascii="Arial" w:eastAsia="Arial" w:hAnsi="Arial" w:cs="Arial"/>
                <w:sz w:val="22"/>
                <w:szCs w:val="22"/>
              </w:rPr>
            </w:pPr>
            <w:r>
              <w:rPr>
                <w:rFonts w:ascii="Arial" w:eastAsia="Arial" w:hAnsi="Arial" w:cs="Arial"/>
                <w:sz w:val="22"/>
                <w:szCs w:val="22"/>
              </w:rPr>
              <w:t>2 vnt.</w:t>
            </w:r>
          </w:p>
          <w:p w14:paraId="00000021" w14:textId="77777777" w:rsidR="00ED36FC" w:rsidRDefault="00ED36FC">
            <w:pPr>
              <w:ind w:hanging="16"/>
              <w:jc w:val="center"/>
              <w:rPr>
                <w:rFonts w:ascii="Arial" w:eastAsia="Arial" w:hAnsi="Arial" w:cs="Arial"/>
                <w:i/>
                <w:iCs/>
                <w:color w:val="FF0000"/>
                <w:sz w:val="22"/>
                <w:szCs w:val="22"/>
              </w:rPr>
            </w:pPr>
          </w:p>
        </w:tc>
        <w:tc>
          <w:tcPr>
            <w:tcW w:w="1484" w:type="dxa"/>
            <w:tcBorders>
              <w:right w:val="single" w:sz="4" w:space="0" w:color="000000"/>
            </w:tcBorders>
            <w:vAlign w:val="center"/>
          </w:tcPr>
          <w:p w14:paraId="00000022" w14:textId="77777777" w:rsidR="00ED36FC" w:rsidRDefault="005532AF">
            <w:pPr>
              <w:jc w:val="center"/>
              <w:rPr>
                <w:rFonts w:ascii="Arial" w:eastAsia="Arial" w:hAnsi="Arial" w:cs="Arial"/>
                <w:sz w:val="22"/>
                <w:szCs w:val="22"/>
              </w:rPr>
            </w:pPr>
            <w:sdt>
              <w:sdtPr>
                <w:tag w:val="goog_rdk_1"/>
                <w:id w:val="-1764541059"/>
              </w:sdtPr>
              <w:sdtEndPr/>
              <w:sdtContent>
                <w:r w:rsidR="005B6BEA">
                  <w:rPr>
                    <w:rFonts w:ascii="Arial Unicode MS" w:eastAsia="Arial Unicode MS" w:hAnsi="Arial Unicode MS" w:cs="Arial Unicode MS"/>
                    <w:sz w:val="22"/>
                    <w:szCs w:val="22"/>
                  </w:rPr>
                  <w:t>☐</w:t>
                </w:r>
              </w:sdtContent>
            </w:sdt>
          </w:p>
        </w:tc>
        <w:tc>
          <w:tcPr>
            <w:tcW w:w="1430" w:type="dxa"/>
            <w:tcBorders>
              <w:left w:val="single" w:sz="4" w:space="0" w:color="000000"/>
            </w:tcBorders>
            <w:vAlign w:val="center"/>
          </w:tcPr>
          <w:p w14:paraId="00000023" w14:textId="77777777" w:rsidR="00ED36FC" w:rsidRDefault="005532AF">
            <w:pPr>
              <w:jc w:val="center"/>
              <w:rPr>
                <w:rFonts w:ascii="Arial" w:eastAsia="Arial" w:hAnsi="Arial" w:cs="Arial"/>
                <w:sz w:val="22"/>
                <w:szCs w:val="22"/>
              </w:rPr>
            </w:pPr>
            <w:sdt>
              <w:sdtPr>
                <w:tag w:val="goog_rdk_2"/>
                <w:id w:val="-1164562991"/>
              </w:sdtPr>
              <w:sdtEndPr/>
              <w:sdtContent>
                <w:r w:rsidR="005B6BEA">
                  <w:rPr>
                    <w:rFonts w:ascii="Arial Unicode MS" w:eastAsia="Arial Unicode MS" w:hAnsi="Arial Unicode MS" w:cs="Arial Unicode MS"/>
                    <w:sz w:val="22"/>
                    <w:szCs w:val="22"/>
                  </w:rPr>
                  <w:t>☒</w:t>
                </w:r>
              </w:sdtContent>
            </w:sdt>
          </w:p>
        </w:tc>
        <w:tc>
          <w:tcPr>
            <w:tcW w:w="2350" w:type="dxa"/>
            <w:vAlign w:val="center"/>
          </w:tcPr>
          <w:p w14:paraId="00000024" w14:textId="77777777" w:rsidR="00ED36FC" w:rsidRDefault="005B6BEA">
            <w:pPr>
              <w:ind w:hanging="16"/>
              <w:jc w:val="center"/>
              <w:rPr>
                <w:rFonts w:ascii="Arial" w:eastAsia="Arial" w:hAnsi="Arial" w:cs="Arial"/>
                <w:i/>
                <w:iCs/>
                <w:color w:val="FF0000"/>
                <w:sz w:val="22"/>
                <w:szCs w:val="22"/>
              </w:rPr>
            </w:pPr>
            <w:r>
              <w:rPr>
                <w:rFonts w:ascii="Arial" w:eastAsia="Arial" w:hAnsi="Arial" w:cs="Arial"/>
                <w:sz w:val="22"/>
                <w:szCs w:val="22"/>
              </w:rPr>
              <w:t xml:space="preserve">Per </w:t>
            </w:r>
            <w:r>
              <w:rPr>
                <w:rFonts w:ascii="Arial" w:eastAsia="Arial" w:hAnsi="Arial" w:cs="Arial"/>
                <w:b/>
                <w:bCs/>
                <w:sz w:val="22"/>
                <w:szCs w:val="22"/>
              </w:rPr>
              <w:t>90 (devyniasdešimt)</w:t>
            </w:r>
            <w:r>
              <w:rPr>
                <w:rFonts w:ascii="Arial" w:eastAsia="Arial" w:hAnsi="Arial" w:cs="Arial"/>
                <w:b/>
                <w:bCs/>
                <w:color w:val="000000"/>
                <w:sz w:val="22"/>
                <w:szCs w:val="22"/>
              </w:rPr>
              <w:t xml:space="preserve"> kalendorinių dienų </w:t>
            </w:r>
            <w:r>
              <w:rPr>
                <w:rFonts w:ascii="Arial" w:eastAsia="Arial" w:hAnsi="Arial" w:cs="Arial"/>
                <w:color w:val="000000"/>
                <w:sz w:val="22"/>
                <w:szCs w:val="22"/>
              </w:rPr>
              <w:t>nuo Sutarties įsigaliojimo dienos</w:t>
            </w:r>
          </w:p>
        </w:tc>
      </w:tr>
    </w:tbl>
    <w:p w14:paraId="00000025" w14:textId="77777777" w:rsidR="00ED36FC" w:rsidRDefault="00ED36FC">
      <w:pPr>
        <w:spacing w:after="0" w:line="240" w:lineRule="auto"/>
        <w:ind w:firstLine="851"/>
        <w:jc w:val="both"/>
        <w:rPr>
          <w:rFonts w:ascii="Arial" w:eastAsia="Arial" w:hAnsi="Arial" w:cs="Arial"/>
          <w:sz w:val="24"/>
          <w:szCs w:val="24"/>
        </w:rPr>
      </w:pPr>
    </w:p>
    <w:p w14:paraId="00000026" w14:textId="77777777" w:rsidR="00ED36FC" w:rsidRDefault="005B6BEA">
      <w:pPr>
        <w:numPr>
          <w:ilvl w:val="1"/>
          <w:numId w:val="5"/>
        </w:numPr>
        <w:pBdr>
          <w:top w:val="nil"/>
          <w:left w:val="nil"/>
          <w:bottom w:val="nil"/>
          <w:right w:val="nil"/>
          <w:between w:val="nil"/>
        </w:pBdr>
        <w:tabs>
          <w:tab w:val="left" w:pos="426"/>
        </w:tabs>
        <w:spacing w:after="0" w:line="240" w:lineRule="auto"/>
        <w:jc w:val="both"/>
        <w:rPr>
          <w:rFonts w:ascii="Arial" w:eastAsia="Arial" w:hAnsi="Arial" w:cs="Arial"/>
          <w:color w:val="000000"/>
        </w:rPr>
      </w:pPr>
      <w:r>
        <w:rPr>
          <w:rFonts w:ascii="Arial" w:eastAsia="Arial" w:hAnsi="Arial" w:cs="Arial"/>
          <w:color w:val="000000"/>
        </w:rPr>
        <w:t>Aukščiau esančioje lentelėje nurodytas prekių kiekis ir (ar) apimtis yra tikslus (-i) ir vykdant Sutartį nesikeis.</w:t>
      </w:r>
    </w:p>
    <w:p w14:paraId="00000027" w14:textId="77777777" w:rsidR="00ED36FC" w:rsidRDefault="005B6BEA">
      <w:pPr>
        <w:numPr>
          <w:ilvl w:val="1"/>
          <w:numId w:val="5"/>
        </w:numPr>
        <w:pBdr>
          <w:top w:val="nil"/>
          <w:left w:val="nil"/>
          <w:bottom w:val="nil"/>
          <w:right w:val="nil"/>
          <w:between w:val="nil"/>
        </w:pBdr>
        <w:tabs>
          <w:tab w:val="left" w:pos="426"/>
        </w:tabs>
        <w:spacing w:after="0" w:line="240" w:lineRule="auto"/>
        <w:jc w:val="both"/>
        <w:rPr>
          <w:rFonts w:ascii="Arial" w:eastAsia="Arial" w:hAnsi="Arial" w:cs="Arial"/>
          <w:color w:val="000000"/>
        </w:rPr>
      </w:pPr>
      <w:r>
        <w:rPr>
          <w:rFonts w:ascii="Arial" w:eastAsia="Arial" w:hAnsi="Arial" w:cs="Arial"/>
          <w:color w:val="000000"/>
        </w:rPr>
        <w:t>Užsakymų teikimo tvarka:</w:t>
      </w:r>
    </w:p>
    <w:p w14:paraId="00000028" w14:textId="77777777" w:rsidR="00ED36FC" w:rsidRDefault="005B6BEA">
      <w:pPr>
        <w:tabs>
          <w:tab w:val="left" w:pos="567"/>
        </w:tabs>
        <w:spacing w:after="0" w:line="240" w:lineRule="auto"/>
        <w:jc w:val="both"/>
        <w:rPr>
          <w:rFonts w:ascii="Arial" w:eastAsia="Arial" w:hAnsi="Arial" w:cs="Arial"/>
          <w:b/>
          <w:bCs/>
        </w:rPr>
      </w:pPr>
      <w:r>
        <w:rPr>
          <w:rFonts w:ascii="Arial" w:eastAsia="Arial" w:hAnsi="Arial" w:cs="Arial"/>
        </w:rPr>
        <w:t xml:space="preserve">2.6.1.  užsakymai Sutarties galiojimo laikotarpiu </w:t>
      </w:r>
      <w:r>
        <w:rPr>
          <w:rFonts w:ascii="Arial" w:eastAsia="Arial" w:hAnsi="Arial" w:cs="Arial"/>
          <w:u w:val="single"/>
        </w:rPr>
        <w:t>neteikiami</w:t>
      </w:r>
      <w:r>
        <w:rPr>
          <w:rFonts w:ascii="Arial" w:eastAsia="Arial" w:hAnsi="Arial" w:cs="Arial"/>
        </w:rPr>
        <w:t xml:space="preserve">. Tiekėjas nuo Sutarties įsigaliojimo per 1 lentelėje nurodytą terminą įsipareigoja pristatyti prekes. </w:t>
      </w:r>
    </w:p>
    <w:p w14:paraId="00000029" w14:textId="77777777" w:rsidR="00ED36FC" w:rsidRDefault="005B6BEA">
      <w:pPr>
        <w:numPr>
          <w:ilvl w:val="0"/>
          <w:numId w:val="4"/>
        </w:numPr>
        <w:pBdr>
          <w:top w:val="single" w:sz="8" w:space="1" w:color="000000"/>
          <w:bottom w:val="single" w:sz="8" w:space="1" w:color="000000"/>
        </w:pBdr>
        <w:shd w:val="clear" w:color="auto" w:fill="D9D9D9"/>
        <w:tabs>
          <w:tab w:val="left" w:pos="284"/>
          <w:tab w:val="left" w:pos="851"/>
        </w:tabs>
        <w:spacing w:after="0" w:line="240" w:lineRule="auto"/>
        <w:ind w:left="0" w:firstLine="0"/>
        <w:rPr>
          <w:rFonts w:ascii="Arial" w:eastAsia="Arial" w:hAnsi="Arial" w:cs="Arial"/>
          <w:b/>
          <w:bCs/>
          <w:sz w:val="24"/>
          <w:szCs w:val="24"/>
        </w:rPr>
      </w:pPr>
      <w:r>
        <w:rPr>
          <w:rFonts w:ascii="Arial" w:eastAsia="Arial" w:hAnsi="Arial" w:cs="Arial"/>
          <w:b/>
          <w:bCs/>
          <w:sz w:val="24"/>
          <w:szCs w:val="24"/>
        </w:rPr>
        <w:lastRenderedPageBreak/>
        <w:t>REIKALAVIMAI PREKĖMS</w:t>
      </w:r>
    </w:p>
    <w:p w14:paraId="0000002A" w14:textId="77777777" w:rsidR="00ED36FC" w:rsidRDefault="005B6BEA">
      <w:pPr>
        <w:spacing w:after="0" w:line="240" w:lineRule="auto"/>
        <w:jc w:val="both"/>
        <w:rPr>
          <w:rFonts w:ascii="Arial" w:eastAsia="Arial" w:hAnsi="Arial" w:cs="Arial"/>
        </w:rPr>
      </w:pPr>
      <w:r>
        <w:rPr>
          <w:rFonts w:ascii="Arial" w:eastAsia="Arial" w:hAnsi="Arial" w:cs="Arial"/>
        </w:rPr>
        <w:t>3.1 Jei šioje techninėje specifikacijoje ir (ar) kituose pirkimo dokumentuose naudojami konkretūs modeliai ar šaltiniai, konkretūs procesai ar prekės ženklai, patentai, tipai, konkreti kilmė ar gamyba, sertifikatai, standartai ir pan., jie gali būti pakeisti lygiaverčiais.</w:t>
      </w:r>
      <w:r>
        <w:rPr>
          <w:vertAlign w:val="superscript"/>
        </w:rPr>
        <w:footnoteReference w:id="1"/>
      </w:r>
    </w:p>
    <w:p w14:paraId="0000002B" w14:textId="77777777" w:rsidR="00ED36FC" w:rsidRDefault="005B6BEA">
      <w:pPr>
        <w:spacing w:after="0" w:line="240" w:lineRule="auto"/>
        <w:jc w:val="both"/>
        <w:rPr>
          <w:rFonts w:ascii="Arial" w:eastAsia="Arial" w:hAnsi="Arial" w:cs="Arial"/>
        </w:rPr>
      </w:pPr>
      <w:r>
        <w:rPr>
          <w:rFonts w:ascii="Arial" w:eastAsia="Arial" w:hAnsi="Arial" w:cs="Arial"/>
        </w:rPr>
        <w:t xml:space="preserve">3.2. Atitikimas techniniams reikalavimams: </w:t>
      </w:r>
    </w:p>
    <w:p w14:paraId="0000002C" w14:textId="77777777" w:rsidR="00ED36FC" w:rsidRDefault="00ED36FC">
      <w:pPr>
        <w:spacing w:after="0" w:line="240" w:lineRule="auto"/>
        <w:ind w:firstLine="851"/>
        <w:jc w:val="center"/>
        <w:rPr>
          <w:rFonts w:ascii="Arial" w:eastAsia="Arial" w:hAnsi="Arial" w:cs="Arial"/>
          <w:b/>
          <w:bCs/>
          <w:i/>
          <w:iCs/>
          <w:color w:val="00B0F0"/>
          <w:sz w:val="24"/>
          <w:szCs w:val="24"/>
        </w:rPr>
      </w:pPr>
    </w:p>
    <w:p w14:paraId="0000002D" w14:textId="77777777" w:rsidR="00ED36FC" w:rsidRDefault="005B6BEA">
      <w:pPr>
        <w:spacing w:after="0" w:line="240" w:lineRule="auto"/>
        <w:ind w:left="7776"/>
        <w:jc w:val="both"/>
        <w:rPr>
          <w:rFonts w:ascii="Arial" w:eastAsia="Arial" w:hAnsi="Arial" w:cs="Arial"/>
          <w:b/>
          <w:bCs/>
          <w:sz w:val="24"/>
          <w:szCs w:val="24"/>
        </w:rPr>
      </w:pPr>
      <w:r>
        <w:rPr>
          <w:rFonts w:ascii="Arial" w:eastAsia="Arial" w:hAnsi="Arial" w:cs="Arial"/>
          <w:b/>
          <w:bCs/>
          <w:sz w:val="24"/>
          <w:szCs w:val="24"/>
        </w:rPr>
        <w:t>2 lentelė.</w:t>
      </w:r>
    </w:p>
    <w:tbl>
      <w:tblPr>
        <w:tblStyle w:val="a0"/>
        <w:tblW w:w="96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5"/>
        <w:gridCol w:w="3043"/>
        <w:gridCol w:w="3321"/>
        <w:gridCol w:w="2687"/>
      </w:tblGrid>
      <w:tr w:rsidR="00ED36FC" w14:paraId="29CB673E" w14:textId="77777777">
        <w:trPr>
          <w:trHeight w:val="687"/>
        </w:trPr>
        <w:tc>
          <w:tcPr>
            <w:tcW w:w="5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02E" w14:textId="77777777" w:rsidR="00ED36FC" w:rsidRDefault="005B6BEA">
            <w:pPr>
              <w:jc w:val="center"/>
              <w:rPr>
                <w:rFonts w:ascii="Arial" w:eastAsia="Arial" w:hAnsi="Arial" w:cs="Arial"/>
                <w:b/>
                <w:bCs/>
                <w:color w:val="000000"/>
              </w:rPr>
            </w:pPr>
            <w:r>
              <w:rPr>
                <w:rFonts w:ascii="Arial" w:eastAsia="Arial" w:hAnsi="Arial" w:cs="Arial"/>
                <w:b/>
                <w:bCs/>
                <w:color w:val="000000"/>
              </w:rPr>
              <w:t>Eil.</w:t>
            </w:r>
          </w:p>
          <w:p w14:paraId="0000002F" w14:textId="77777777" w:rsidR="00ED36FC" w:rsidRDefault="005B6BEA">
            <w:pPr>
              <w:tabs>
                <w:tab w:val="left" w:pos="567"/>
              </w:tabs>
              <w:jc w:val="center"/>
              <w:rPr>
                <w:rFonts w:ascii="Arial" w:eastAsia="Arial" w:hAnsi="Arial" w:cs="Arial"/>
                <w:b/>
                <w:bCs/>
                <w:color w:val="000000"/>
              </w:rPr>
            </w:pPr>
            <w:r>
              <w:rPr>
                <w:rFonts w:ascii="Arial" w:eastAsia="Arial" w:hAnsi="Arial" w:cs="Arial"/>
                <w:b/>
                <w:bCs/>
                <w:color w:val="000000"/>
              </w:rPr>
              <w:t>Nr.</w:t>
            </w:r>
          </w:p>
        </w:tc>
        <w:tc>
          <w:tcPr>
            <w:tcW w:w="304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030" w14:textId="77777777" w:rsidR="00ED36FC" w:rsidRDefault="005532AF">
            <w:pPr>
              <w:jc w:val="center"/>
              <w:rPr>
                <w:rFonts w:ascii="Arial" w:eastAsia="Arial" w:hAnsi="Arial" w:cs="Arial"/>
                <w:b/>
                <w:bCs/>
                <w:color w:val="000000"/>
              </w:rPr>
            </w:pPr>
            <w:sdt>
              <w:sdtPr>
                <w:tag w:val="goog_rdk_3"/>
                <w:id w:val="-320901760"/>
              </w:sdtPr>
              <w:sdtEndPr/>
              <w:sdtContent/>
            </w:sdt>
            <w:sdt>
              <w:sdtPr>
                <w:tag w:val="goog_rdk_4"/>
                <w:id w:val="2007922356"/>
              </w:sdtPr>
              <w:sdtEndPr/>
              <w:sdtContent/>
            </w:sdt>
            <w:r w:rsidR="005B6BEA">
              <w:rPr>
                <w:rFonts w:ascii="Arial" w:eastAsia="Arial" w:hAnsi="Arial" w:cs="Arial"/>
                <w:b/>
                <w:bCs/>
                <w:color w:val="000000"/>
              </w:rPr>
              <w:t>Parametras</w:t>
            </w:r>
            <w:r w:rsidR="005B6BEA">
              <w:rPr>
                <w:rFonts w:ascii="Arial" w:eastAsia="Arial" w:hAnsi="Arial" w:cs="Arial"/>
                <w:b/>
                <w:bCs/>
                <w:color w:val="FF0000"/>
              </w:rPr>
              <w:t>**</w:t>
            </w:r>
          </w:p>
        </w:tc>
        <w:tc>
          <w:tcPr>
            <w:tcW w:w="332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031" w14:textId="77777777" w:rsidR="00ED36FC" w:rsidRDefault="005B6BEA">
            <w:pPr>
              <w:spacing w:after="0" w:line="240" w:lineRule="auto"/>
              <w:jc w:val="center"/>
              <w:rPr>
                <w:rFonts w:ascii="Arial" w:eastAsia="Arial" w:hAnsi="Arial" w:cs="Arial"/>
                <w:b/>
                <w:bCs/>
                <w:color w:val="000000"/>
              </w:rPr>
            </w:pPr>
            <w:r>
              <w:rPr>
                <w:rFonts w:ascii="Arial" w:eastAsia="Arial" w:hAnsi="Arial" w:cs="Arial"/>
                <w:b/>
                <w:bCs/>
                <w:color w:val="000000"/>
              </w:rPr>
              <w:t>Reikalaujama reikšmė</w:t>
            </w:r>
            <w:r>
              <w:rPr>
                <w:rFonts w:ascii="Arial" w:eastAsia="Arial" w:hAnsi="Arial" w:cs="Arial"/>
                <w:i/>
                <w:iCs/>
                <w:color w:val="000000"/>
              </w:rPr>
              <w:t xml:space="preserve"> </w:t>
            </w:r>
          </w:p>
        </w:tc>
        <w:tc>
          <w:tcPr>
            <w:tcW w:w="26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032" w14:textId="77777777" w:rsidR="00ED36FC" w:rsidRDefault="005B6BEA">
            <w:pPr>
              <w:spacing w:after="0" w:line="240" w:lineRule="auto"/>
              <w:jc w:val="center"/>
              <w:rPr>
                <w:rFonts w:ascii="Arial" w:eastAsia="Arial" w:hAnsi="Arial" w:cs="Arial"/>
                <w:b/>
                <w:bCs/>
                <w:color w:val="000000"/>
              </w:rPr>
            </w:pPr>
            <w:r>
              <w:rPr>
                <w:rFonts w:ascii="Arial" w:eastAsia="Arial" w:hAnsi="Arial" w:cs="Arial"/>
                <w:b/>
                <w:bCs/>
                <w:color w:val="000000"/>
              </w:rPr>
              <w:t>Reikalaujamos reikšmės atitikimas</w:t>
            </w:r>
          </w:p>
          <w:p w14:paraId="00000033" w14:textId="77777777" w:rsidR="00ED36FC" w:rsidRDefault="005B6BEA">
            <w:pPr>
              <w:spacing w:after="0" w:line="240" w:lineRule="auto"/>
              <w:jc w:val="center"/>
              <w:rPr>
                <w:rFonts w:ascii="Arial" w:eastAsia="Arial" w:hAnsi="Arial" w:cs="Arial"/>
                <w:i/>
                <w:iCs/>
                <w:color w:val="000000"/>
              </w:rPr>
            </w:pPr>
            <w:r>
              <w:rPr>
                <w:rFonts w:ascii="Arial" w:eastAsia="Arial" w:hAnsi="Arial" w:cs="Arial"/>
                <w:i/>
                <w:iCs/>
                <w:color w:val="4472C4"/>
              </w:rPr>
              <w:t>(pildo Tiekėjas)</w:t>
            </w:r>
          </w:p>
        </w:tc>
      </w:tr>
      <w:tr w:rsidR="00ED36FC" w14:paraId="7B447ECD" w14:textId="77777777">
        <w:tc>
          <w:tcPr>
            <w:tcW w:w="9636" w:type="dxa"/>
            <w:gridSpan w:val="4"/>
            <w:shd w:val="clear" w:color="auto" w:fill="D9D9D9"/>
            <w:vAlign w:val="center"/>
          </w:tcPr>
          <w:p w14:paraId="00000034" w14:textId="77777777" w:rsidR="00ED36FC" w:rsidRDefault="005B6BEA">
            <w:pPr>
              <w:spacing w:after="0"/>
              <w:rPr>
                <w:rFonts w:ascii="Arial" w:eastAsia="Arial" w:hAnsi="Arial" w:cs="Arial"/>
                <w:b/>
                <w:bCs/>
              </w:rPr>
            </w:pPr>
            <w:r>
              <w:rPr>
                <w:rFonts w:ascii="Arial" w:eastAsia="Arial" w:hAnsi="Arial" w:cs="Arial"/>
                <w:b/>
                <w:bCs/>
              </w:rPr>
              <w:t>Spindulio profilio keitiklio komplektas</w:t>
            </w:r>
          </w:p>
        </w:tc>
      </w:tr>
      <w:tr w:rsidR="00ED36FC" w14:paraId="0DC1710B" w14:textId="77777777">
        <w:tc>
          <w:tcPr>
            <w:tcW w:w="585" w:type="dxa"/>
          </w:tcPr>
          <w:p w14:paraId="00000038"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39" w14:textId="77777777" w:rsidR="00ED36FC" w:rsidRDefault="005B6BEA">
            <w:pPr>
              <w:spacing w:after="0" w:line="240" w:lineRule="auto"/>
              <w:rPr>
                <w:rFonts w:ascii="Arial" w:eastAsia="Arial" w:hAnsi="Arial" w:cs="Arial"/>
              </w:rPr>
            </w:pPr>
            <w:r>
              <w:rPr>
                <w:rFonts w:ascii="Arial" w:eastAsia="Arial" w:hAnsi="Arial" w:cs="Arial"/>
              </w:rPr>
              <w:t>Gamintojo pavadinimas ir modelis</w:t>
            </w:r>
          </w:p>
        </w:tc>
        <w:tc>
          <w:tcPr>
            <w:tcW w:w="3321" w:type="dxa"/>
          </w:tcPr>
          <w:p w14:paraId="0000003A" w14:textId="77777777" w:rsidR="00ED36FC" w:rsidRDefault="005B6BEA">
            <w:pPr>
              <w:spacing w:after="0" w:line="240" w:lineRule="auto"/>
              <w:rPr>
                <w:rFonts w:ascii="Arial" w:eastAsia="Arial" w:hAnsi="Arial" w:cs="Arial"/>
              </w:rPr>
            </w:pPr>
            <w:r>
              <w:rPr>
                <w:rFonts w:ascii="Arial" w:eastAsia="Arial" w:hAnsi="Arial" w:cs="Arial"/>
              </w:rPr>
              <w:t xml:space="preserve">Nurodyti </w:t>
            </w:r>
          </w:p>
        </w:tc>
        <w:tc>
          <w:tcPr>
            <w:tcW w:w="2687" w:type="dxa"/>
          </w:tcPr>
          <w:p w14:paraId="0000003B" w14:textId="77777777" w:rsidR="00ED36FC" w:rsidRDefault="00ED36FC">
            <w:pPr>
              <w:spacing w:after="0" w:line="240" w:lineRule="auto"/>
              <w:rPr>
                <w:rFonts w:ascii="Arial" w:eastAsia="Arial" w:hAnsi="Arial" w:cs="Arial"/>
              </w:rPr>
            </w:pPr>
          </w:p>
        </w:tc>
      </w:tr>
      <w:tr w:rsidR="00ED36FC" w14:paraId="511A5C22" w14:textId="77777777">
        <w:tc>
          <w:tcPr>
            <w:tcW w:w="585" w:type="dxa"/>
          </w:tcPr>
          <w:p w14:paraId="0000003C"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3D" w14:textId="77777777" w:rsidR="00ED36FC" w:rsidRDefault="005B6BEA">
            <w:pPr>
              <w:spacing w:after="0" w:line="240" w:lineRule="auto"/>
              <w:rPr>
                <w:rFonts w:ascii="Arial" w:eastAsia="Arial" w:hAnsi="Arial" w:cs="Arial"/>
              </w:rPr>
            </w:pPr>
            <w:r>
              <w:rPr>
                <w:rFonts w:ascii="Arial" w:eastAsia="Arial" w:hAnsi="Arial" w:cs="Arial"/>
              </w:rPr>
              <w:t>Veikimo principas</w:t>
            </w:r>
          </w:p>
        </w:tc>
        <w:tc>
          <w:tcPr>
            <w:tcW w:w="3321" w:type="dxa"/>
          </w:tcPr>
          <w:p w14:paraId="0000003E" w14:textId="77777777" w:rsidR="00ED36FC" w:rsidRDefault="005B6BEA">
            <w:pPr>
              <w:spacing w:after="0" w:line="240" w:lineRule="auto"/>
              <w:rPr>
                <w:rFonts w:ascii="Arial" w:eastAsia="Arial" w:hAnsi="Arial" w:cs="Arial"/>
              </w:rPr>
            </w:pPr>
            <w:r>
              <w:rPr>
                <w:rFonts w:ascii="Arial" w:eastAsia="Arial" w:hAnsi="Arial" w:cs="Arial"/>
              </w:rPr>
              <w:t xml:space="preserve">Refrakcinis lazerinio spindulio formavimas į vienodo intensyvumo (angl. </w:t>
            </w:r>
            <w:proofErr w:type="spellStart"/>
            <w:r>
              <w:rPr>
                <w:rFonts w:ascii="Arial" w:eastAsia="Arial" w:hAnsi="Arial" w:cs="Arial"/>
              </w:rPr>
              <w:t>flat-top</w:t>
            </w:r>
            <w:proofErr w:type="spellEnd"/>
            <w:r>
              <w:rPr>
                <w:rFonts w:ascii="Arial" w:eastAsia="Arial" w:hAnsi="Arial" w:cs="Arial"/>
              </w:rPr>
              <w:t>) profilį</w:t>
            </w:r>
          </w:p>
        </w:tc>
        <w:tc>
          <w:tcPr>
            <w:tcW w:w="2687" w:type="dxa"/>
          </w:tcPr>
          <w:p w14:paraId="0000003F" w14:textId="77777777" w:rsidR="00ED36FC" w:rsidRDefault="00ED36FC">
            <w:pPr>
              <w:spacing w:after="0" w:line="240" w:lineRule="auto"/>
              <w:rPr>
                <w:rFonts w:ascii="Arial" w:eastAsia="Arial" w:hAnsi="Arial" w:cs="Arial"/>
              </w:rPr>
            </w:pPr>
          </w:p>
        </w:tc>
      </w:tr>
      <w:tr w:rsidR="00ED36FC" w14:paraId="7B4D5379" w14:textId="77777777">
        <w:tc>
          <w:tcPr>
            <w:tcW w:w="585" w:type="dxa"/>
          </w:tcPr>
          <w:p w14:paraId="00000040"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41" w14:textId="77777777" w:rsidR="00ED36FC" w:rsidRDefault="005B6BEA">
            <w:pPr>
              <w:spacing w:after="0" w:line="240" w:lineRule="auto"/>
              <w:rPr>
                <w:rFonts w:ascii="Arial" w:eastAsia="Arial" w:hAnsi="Arial" w:cs="Arial"/>
              </w:rPr>
            </w:pPr>
            <w:r>
              <w:rPr>
                <w:rFonts w:ascii="Arial" w:eastAsia="Arial" w:hAnsi="Arial" w:cs="Arial"/>
              </w:rPr>
              <w:t>Spindulio profilio keitiklio matmenys</w:t>
            </w:r>
          </w:p>
        </w:tc>
        <w:tc>
          <w:tcPr>
            <w:tcW w:w="3321" w:type="dxa"/>
          </w:tcPr>
          <w:p w14:paraId="00000042" w14:textId="77777777" w:rsidR="00ED36FC" w:rsidRDefault="005532AF">
            <w:pPr>
              <w:spacing w:after="0" w:line="240" w:lineRule="auto"/>
              <w:rPr>
                <w:rFonts w:ascii="Arial" w:eastAsia="Arial" w:hAnsi="Arial" w:cs="Arial"/>
              </w:rPr>
            </w:pPr>
            <w:sdt>
              <w:sdtPr>
                <w:tag w:val="goog_rdk_5"/>
                <w:id w:val="1323017356"/>
              </w:sdtPr>
              <w:sdtEndPr/>
              <w:sdtContent>
                <w:r w:rsidR="005B6BEA">
                  <w:rPr>
                    <w:rFonts w:ascii="Arial Unicode MS" w:eastAsia="Arial Unicode MS" w:hAnsi="Arial Unicode MS" w:cs="Arial Unicode MS"/>
                    <w:b/>
                    <w:bCs/>
                    <w:color w:val="767676"/>
                    <w:highlight w:val="white"/>
                  </w:rPr>
                  <w:t>≤</w:t>
                </w:r>
              </w:sdtContent>
            </w:sdt>
            <w:r w:rsidR="005B6BEA">
              <w:rPr>
                <w:rFonts w:ascii="Arial" w:eastAsia="Arial" w:hAnsi="Arial" w:cs="Arial"/>
              </w:rPr>
              <w:t xml:space="preserve"> 145 mm (ilgis) ir </w:t>
            </w:r>
            <w:sdt>
              <w:sdtPr>
                <w:tag w:val="goog_rdk_6"/>
                <w:id w:val="-1387853191"/>
              </w:sdtPr>
              <w:sdtEndPr/>
              <w:sdtContent>
                <w:r w:rsidR="005B6BEA">
                  <w:rPr>
                    <w:rFonts w:ascii="Arial Unicode MS" w:eastAsia="Arial Unicode MS" w:hAnsi="Arial Unicode MS" w:cs="Arial Unicode MS"/>
                    <w:b/>
                    <w:bCs/>
                    <w:color w:val="767676"/>
                    <w:highlight w:val="white"/>
                  </w:rPr>
                  <w:t>≤</w:t>
                </w:r>
              </w:sdtContent>
            </w:sdt>
            <w:r w:rsidR="005B6BEA">
              <w:rPr>
                <w:rFonts w:ascii="Arial" w:eastAsia="Arial" w:hAnsi="Arial" w:cs="Arial"/>
              </w:rPr>
              <w:t xml:space="preserve"> 45 mm (skersmuo)</w:t>
            </w:r>
          </w:p>
        </w:tc>
        <w:tc>
          <w:tcPr>
            <w:tcW w:w="2687" w:type="dxa"/>
          </w:tcPr>
          <w:p w14:paraId="00000043" w14:textId="77777777" w:rsidR="00ED36FC" w:rsidRDefault="00ED36FC">
            <w:pPr>
              <w:spacing w:after="0" w:line="240" w:lineRule="auto"/>
              <w:rPr>
                <w:rFonts w:ascii="Arial" w:eastAsia="Arial" w:hAnsi="Arial" w:cs="Arial"/>
              </w:rPr>
            </w:pPr>
          </w:p>
        </w:tc>
      </w:tr>
      <w:tr w:rsidR="00ED36FC" w14:paraId="608841F7" w14:textId="77777777">
        <w:tc>
          <w:tcPr>
            <w:tcW w:w="585" w:type="dxa"/>
          </w:tcPr>
          <w:p w14:paraId="00000044"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45" w14:textId="77777777" w:rsidR="00ED36FC" w:rsidRDefault="005B6BEA">
            <w:pPr>
              <w:spacing w:after="0" w:line="240" w:lineRule="auto"/>
              <w:rPr>
                <w:rFonts w:ascii="Arial" w:eastAsia="Arial" w:hAnsi="Arial" w:cs="Arial"/>
              </w:rPr>
            </w:pPr>
            <w:r>
              <w:rPr>
                <w:rFonts w:ascii="Arial" w:eastAsia="Arial" w:hAnsi="Arial" w:cs="Arial"/>
              </w:rPr>
              <w:t>Spindulio profilio keitiklio svoris</w:t>
            </w:r>
          </w:p>
        </w:tc>
        <w:tc>
          <w:tcPr>
            <w:tcW w:w="3321" w:type="dxa"/>
          </w:tcPr>
          <w:p w14:paraId="00000046" w14:textId="77777777" w:rsidR="00ED36FC" w:rsidRDefault="005532AF">
            <w:pPr>
              <w:spacing w:after="0" w:line="240" w:lineRule="auto"/>
              <w:rPr>
                <w:rFonts w:ascii="Arial" w:eastAsia="Arial" w:hAnsi="Arial" w:cs="Arial"/>
              </w:rPr>
            </w:pPr>
            <w:sdt>
              <w:sdtPr>
                <w:tag w:val="goog_rdk_7"/>
                <w:id w:val="-1878153804"/>
              </w:sdtPr>
              <w:sdtEndPr/>
              <w:sdtContent>
                <w:r w:rsidR="005B6BEA">
                  <w:rPr>
                    <w:rFonts w:ascii="Arial Unicode MS" w:eastAsia="Arial Unicode MS" w:hAnsi="Arial Unicode MS" w:cs="Arial Unicode MS"/>
                    <w:b/>
                    <w:bCs/>
                    <w:color w:val="767676"/>
                    <w:highlight w:val="white"/>
                  </w:rPr>
                  <w:t>≤</w:t>
                </w:r>
              </w:sdtContent>
            </w:sdt>
            <w:r w:rsidR="005B6BEA">
              <w:rPr>
                <w:rFonts w:ascii="Arial" w:eastAsia="Arial" w:hAnsi="Arial" w:cs="Arial"/>
              </w:rPr>
              <w:t xml:space="preserve"> 270 g</w:t>
            </w:r>
          </w:p>
        </w:tc>
        <w:tc>
          <w:tcPr>
            <w:tcW w:w="2687" w:type="dxa"/>
          </w:tcPr>
          <w:p w14:paraId="00000047" w14:textId="77777777" w:rsidR="00ED36FC" w:rsidRDefault="00ED36FC">
            <w:pPr>
              <w:spacing w:after="0" w:line="240" w:lineRule="auto"/>
              <w:rPr>
                <w:rFonts w:ascii="Arial" w:eastAsia="Arial" w:hAnsi="Arial" w:cs="Arial"/>
              </w:rPr>
            </w:pPr>
          </w:p>
        </w:tc>
      </w:tr>
      <w:tr w:rsidR="00ED36FC" w14:paraId="6657880E" w14:textId="77777777">
        <w:tc>
          <w:tcPr>
            <w:tcW w:w="585" w:type="dxa"/>
          </w:tcPr>
          <w:p w14:paraId="00000048"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49" w14:textId="77777777" w:rsidR="00ED36FC" w:rsidRDefault="005B6BEA">
            <w:pPr>
              <w:spacing w:after="0" w:line="240" w:lineRule="auto"/>
              <w:rPr>
                <w:rFonts w:ascii="Arial" w:eastAsia="Arial" w:hAnsi="Arial" w:cs="Arial"/>
              </w:rPr>
            </w:pPr>
            <w:r>
              <w:rPr>
                <w:rFonts w:ascii="Arial" w:eastAsia="Arial" w:hAnsi="Arial" w:cs="Arial"/>
              </w:rPr>
              <w:t>Bangos ilgio diapazonas</w:t>
            </w:r>
          </w:p>
        </w:tc>
        <w:tc>
          <w:tcPr>
            <w:tcW w:w="3321" w:type="dxa"/>
          </w:tcPr>
          <w:p w14:paraId="0000004A" w14:textId="77777777" w:rsidR="00ED36FC" w:rsidRDefault="005B6BEA">
            <w:pPr>
              <w:spacing w:after="0" w:line="240" w:lineRule="auto"/>
              <w:rPr>
                <w:rFonts w:ascii="Arial" w:eastAsia="Arial" w:hAnsi="Arial" w:cs="Arial"/>
              </w:rPr>
            </w:pPr>
            <w:r>
              <w:rPr>
                <w:rFonts w:ascii="Arial" w:eastAsia="Arial" w:hAnsi="Arial" w:cs="Arial"/>
              </w:rPr>
              <w:t>Ne siauresnis nei 410-650nm</w:t>
            </w:r>
          </w:p>
        </w:tc>
        <w:tc>
          <w:tcPr>
            <w:tcW w:w="2687" w:type="dxa"/>
          </w:tcPr>
          <w:p w14:paraId="0000004B" w14:textId="77777777" w:rsidR="00ED36FC" w:rsidRDefault="00ED36FC">
            <w:pPr>
              <w:spacing w:after="0" w:line="240" w:lineRule="auto"/>
              <w:rPr>
                <w:rFonts w:ascii="Arial" w:eastAsia="Arial" w:hAnsi="Arial" w:cs="Arial"/>
              </w:rPr>
            </w:pPr>
          </w:p>
        </w:tc>
      </w:tr>
      <w:tr w:rsidR="00ED36FC" w14:paraId="470B6D6F" w14:textId="77777777">
        <w:tc>
          <w:tcPr>
            <w:tcW w:w="585" w:type="dxa"/>
          </w:tcPr>
          <w:p w14:paraId="0000004C"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4D" w14:textId="77777777" w:rsidR="00ED36FC" w:rsidRDefault="005B6BEA">
            <w:pPr>
              <w:spacing w:after="0" w:line="240" w:lineRule="auto"/>
              <w:rPr>
                <w:rFonts w:ascii="Arial" w:eastAsia="Arial" w:hAnsi="Arial" w:cs="Arial"/>
              </w:rPr>
            </w:pPr>
            <w:r>
              <w:rPr>
                <w:rFonts w:ascii="Arial" w:eastAsia="Arial" w:hAnsi="Arial" w:cs="Arial"/>
              </w:rPr>
              <w:t>Įeinančio pluošto skersmuo</w:t>
            </w:r>
          </w:p>
        </w:tc>
        <w:tc>
          <w:tcPr>
            <w:tcW w:w="3321" w:type="dxa"/>
          </w:tcPr>
          <w:p w14:paraId="0000004E" w14:textId="77777777" w:rsidR="00ED36FC" w:rsidRDefault="005532AF">
            <w:pPr>
              <w:spacing w:after="0" w:line="240" w:lineRule="auto"/>
              <w:rPr>
                <w:rFonts w:ascii="Arial" w:eastAsia="Arial" w:hAnsi="Arial" w:cs="Arial"/>
              </w:rPr>
            </w:pPr>
            <w:sdt>
              <w:sdtPr>
                <w:tag w:val="goog_rdk_8"/>
                <w:id w:val="-490010490"/>
              </w:sdtPr>
              <w:sdtEndPr/>
              <w:sdtContent>
                <w:r w:rsidR="005B6BEA">
                  <w:rPr>
                    <w:rFonts w:ascii="Arial Unicode MS" w:eastAsia="Arial Unicode MS" w:hAnsi="Arial Unicode MS" w:cs="Arial Unicode MS"/>
                    <w:b/>
                    <w:bCs/>
                    <w:color w:val="767676"/>
                    <w:highlight w:val="white"/>
                  </w:rPr>
                  <w:t>≤</w:t>
                </w:r>
              </w:sdtContent>
            </w:sdt>
            <w:r w:rsidR="005B6BEA">
              <w:rPr>
                <w:rFonts w:ascii="Arial" w:eastAsia="Arial" w:hAnsi="Arial" w:cs="Arial"/>
              </w:rPr>
              <w:t xml:space="preserve"> 6,5 mm (1/e²)</w:t>
            </w:r>
          </w:p>
        </w:tc>
        <w:tc>
          <w:tcPr>
            <w:tcW w:w="2687" w:type="dxa"/>
          </w:tcPr>
          <w:p w14:paraId="0000004F" w14:textId="77777777" w:rsidR="00ED36FC" w:rsidRDefault="00ED36FC">
            <w:pPr>
              <w:spacing w:after="0" w:line="240" w:lineRule="auto"/>
              <w:rPr>
                <w:rFonts w:ascii="Arial" w:eastAsia="Arial" w:hAnsi="Arial" w:cs="Arial"/>
              </w:rPr>
            </w:pPr>
          </w:p>
        </w:tc>
      </w:tr>
      <w:tr w:rsidR="00ED36FC" w14:paraId="1C7207D4" w14:textId="77777777">
        <w:tc>
          <w:tcPr>
            <w:tcW w:w="585" w:type="dxa"/>
          </w:tcPr>
          <w:p w14:paraId="00000050"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51" w14:textId="77777777" w:rsidR="00ED36FC" w:rsidRDefault="005B6BEA">
            <w:pPr>
              <w:spacing w:after="0" w:line="240" w:lineRule="auto"/>
              <w:rPr>
                <w:rFonts w:ascii="Arial" w:eastAsia="Arial" w:hAnsi="Arial" w:cs="Arial"/>
              </w:rPr>
            </w:pPr>
            <w:r>
              <w:rPr>
                <w:rFonts w:ascii="Arial" w:eastAsia="Arial" w:hAnsi="Arial" w:cs="Arial"/>
              </w:rPr>
              <w:t>Išėjimo spindulio skersmuo (angl. FWHM)</w:t>
            </w:r>
          </w:p>
        </w:tc>
        <w:tc>
          <w:tcPr>
            <w:tcW w:w="3321" w:type="dxa"/>
          </w:tcPr>
          <w:p w14:paraId="00000052" w14:textId="77777777" w:rsidR="00ED36FC" w:rsidRDefault="005532AF">
            <w:pPr>
              <w:spacing w:after="0" w:line="240" w:lineRule="auto"/>
              <w:rPr>
                <w:rFonts w:ascii="Arial" w:eastAsia="Arial" w:hAnsi="Arial" w:cs="Arial"/>
              </w:rPr>
            </w:pPr>
            <w:sdt>
              <w:sdtPr>
                <w:tag w:val="goog_rdk_9"/>
                <w:id w:val="1113891798"/>
              </w:sdtPr>
              <w:sdtEndPr/>
              <w:sdtContent>
                <w:r w:rsidR="005B6BEA">
                  <w:rPr>
                    <w:rFonts w:ascii="Arial Unicode MS" w:eastAsia="Arial Unicode MS" w:hAnsi="Arial Unicode MS" w:cs="Arial Unicode MS"/>
                    <w:b/>
                    <w:bCs/>
                    <w:color w:val="767676"/>
                    <w:highlight w:val="white"/>
                  </w:rPr>
                  <w:t>≤</w:t>
                </w:r>
              </w:sdtContent>
            </w:sdt>
            <w:r w:rsidR="005B6BEA">
              <w:rPr>
                <w:rFonts w:ascii="Arial" w:eastAsia="Arial" w:hAnsi="Arial" w:cs="Arial"/>
              </w:rPr>
              <w:t xml:space="preserve"> 6,5 mm</w:t>
            </w:r>
          </w:p>
        </w:tc>
        <w:tc>
          <w:tcPr>
            <w:tcW w:w="2687" w:type="dxa"/>
          </w:tcPr>
          <w:p w14:paraId="00000053" w14:textId="77777777" w:rsidR="00ED36FC" w:rsidRDefault="00ED36FC">
            <w:pPr>
              <w:spacing w:after="0" w:line="240" w:lineRule="auto"/>
              <w:rPr>
                <w:rFonts w:ascii="Arial" w:eastAsia="Arial" w:hAnsi="Arial" w:cs="Arial"/>
              </w:rPr>
            </w:pPr>
          </w:p>
        </w:tc>
      </w:tr>
      <w:tr w:rsidR="00ED36FC" w14:paraId="5DA314F3" w14:textId="77777777">
        <w:tc>
          <w:tcPr>
            <w:tcW w:w="585" w:type="dxa"/>
          </w:tcPr>
          <w:p w14:paraId="00000054"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55" w14:textId="77777777" w:rsidR="00ED36FC" w:rsidRDefault="005B6BEA">
            <w:pPr>
              <w:spacing w:after="0" w:line="240" w:lineRule="auto"/>
              <w:rPr>
                <w:rFonts w:ascii="Arial" w:eastAsia="Arial" w:hAnsi="Arial" w:cs="Arial"/>
              </w:rPr>
            </w:pPr>
            <w:r>
              <w:rPr>
                <w:rFonts w:ascii="Arial" w:eastAsia="Arial" w:hAnsi="Arial" w:cs="Arial"/>
              </w:rPr>
              <w:t>Tvirtinimas</w:t>
            </w:r>
          </w:p>
        </w:tc>
        <w:tc>
          <w:tcPr>
            <w:tcW w:w="3321" w:type="dxa"/>
          </w:tcPr>
          <w:p w14:paraId="00000056" w14:textId="77777777" w:rsidR="00ED36FC" w:rsidRDefault="005B6BEA">
            <w:pPr>
              <w:spacing w:after="0" w:line="240" w:lineRule="auto"/>
              <w:rPr>
                <w:rFonts w:ascii="Arial" w:eastAsia="Arial" w:hAnsi="Arial" w:cs="Arial"/>
              </w:rPr>
            </w:pPr>
            <w:r>
              <w:rPr>
                <w:rFonts w:ascii="Arial" w:eastAsia="Arial" w:hAnsi="Arial" w:cs="Arial"/>
              </w:rPr>
              <w:t xml:space="preserve">Privalo turėti M27 × 1 tvirtinimo sriegį įėjimo ir išėjimo </w:t>
            </w:r>
            <w:proofErr w:type="spellStart"/>
            <w:r>
              <w:rPr>
                <w:rFonts w:ascii="Arial" w:eastAsia="Arial" w:hAnsi="Arial" w:cs="Arial"/>
              </w:rPr>
              <w:t>apertūrose</w:t>
            </w:r>
            <w:proofErr w:type="spellEnd"/>
            <w:r>
              <w:rPr>
                <w:rFonts w:ascii="Arial" w:eastAsia="Arial" w:hAnsi="Arial" w:cs="Arial"/>
              </w:rPr>
              <w:t xml:space="preserve"> arba lygiavertį.</w:t>
            </w:r>
          </w:p>
        </w:tc>
        <w:tc>
          <w:tcPr>
            <w:tcW w:w="2687" w:type="dxa"/>
          </w:tcPr>
          <w:p w14:paraId="00000057" w14:textId="77777777" w:rsidR="00ED36FC" w:rsidRDefault="00ED36FC">
            <w:pPr>
              <w:spacing w:after="0" w:line="240" w:lineRule="auto"/>
              <w:rPr>
                <w:rFonts w:ascii="Arial" w:eastAsia="Arial" w:hAnsi="Arial" w:cs="Arial"/>
              </w:rPr>
            </w:pPr>
          </w:p>
        </w:tc>
      </w:tr>
      <w:tr w:rsidR="00ED36FC" w14:paraId="54678C50" w14:textId="77777777">
        <w:tc>
          <w:tcPr>
            <w:tcW w:w="585" w:type="dxa"/>
          </w:tcPr>
          <w:p w14:paraId="00000058"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59" w14:textId="77777777" w:rsidR="00ED36FC" w:rsidRDefault="005B6BEA">
            <w:pPr>
              <w:spacing w:after="0" w:line="240" w:lineRule="auto"/>
              <w:rPr>
                <w:rFonts w:ascii="Arial" w:eastAsia="Arial" w:hAnsi="Arial" w:cs="Arial"/>
              </w:rPr>
            </w:pPr>
            <w:r>
              <w:rPr>
                <w:rFonts w:ascii="Arial" w:eastAsia="Arial" w:hAnsi="Arial" w:cs="Arial"/>
              </w:rPr>
              <w:t>Pažeidimo slenkstis</w:t>
            </w:r>
          </w:p>
        </w:tc>
        <w:tc>
          <w:tcPr>
            <w:tcW w:w="3321" w:type="dxa"/>
          </w:tcPr>
          <w:p w14:paraId="0000005A" w14:textId="77777777" w:rsidR="00ED36FC" w:rsidRDefault="005B6BEA">
            <w:pPr>
              <w:spacing w:after="0" w:line="240" w:lineRule="auto"/>
              <w:rPr>
                <w:rFonts w:ascii="Arial" w:eastAsia="Arial" w:hAnsi="Arial" w:cs="Arial"/>
              </w:rPr>
            </w:pPr>
            <w:r>
              <w:rPr>
                <w:rFonts w:ascii="Arial" w:eastAsia="Arial" w:hAnsi="Arial" w:cs="Arial"/>
              </w:rPr>
              <w:t>Pažeidimo slenkstis, esant 5 </w:t>
            </w:r>
            <w:proofErr w:type="spellStart"/>
            <w:r>
              <w:rPr>
                <w:rFonts w:ascii="Arial" w:eastAsia="Arial" w:hAnsi="Arial" w:cs="Arial"/>
              </w:rPr>
              <w:t>ns</w:t>
            </w:r>
            <w:proofErr w:type="spellEnd"/>
            <w:r>
              <w:rPr>
                <w:rFonts w:ascii="Arial" w:eastAsia="Arial" w:hAnsi="Arial" w:cs="Arial"/>
              </w:rPr>
              <w:t xml:space="preserve"> impulso trukmei, ≥ 20 </w:t>
            </w:r>
            <w:proofErr w:type="spellStart"/>
            <w:r>
              <w:rPr>
                <w:rFonts w:ascii="Arial" w:eastAsia="Arial" w:hAnsi="Arial" w:cs="Arial"/>
              </w:rPr>
              <w:t>mJ</w:t>
            </w:r>
            <w:proofErr w:type="spellEnd"/>
            <w:r>
              <w:rPr>
                <w:rFonts w:ascii="Arial" w:eastAsia="Arial" w:hAnsi="Arial" w:cs="Arial"/>
              </w:rPr>
              <w:t>/cm²</w:t>
            </w:r>
          </w:p>
        </w:tc>
        <w:tc>
          <w:tcPr>
            <w:tcW w:w="2687" w:type="dxa"/>
          </w:tcPr>
          <w:p w14:paraId="0000005B" w14:textId="77777777" w:rsidR="00ED36FC" w:rsidRDefault="00ED36FC">
            <w:pPr>
              <w:spacing w:after="0" w:line="240" w:lineRule="auto"/>
              <w:rPr>
                <w:rFonts w:ascii="Arial" w:eastAsia="Arial" w:hAnsi="Arial" w:cs="Arial"/>
              </w:rPr>
            </w:pPr>
          </w:p>
        </w:tc>
      </w:tr>
      <w:tr w:rsidR="00ED36FC" w14:paraId="237EB155" w14:textId="77777777">
        <w:tc>
          <w:tcPr>
            <w:tcW w:w="585" w:type="dxa"/>
          </w:tcPr>
          <w:p w14:paraId="0000005C"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5D" w14:textId="77777777" w:rsidR="00ED36FC" w:rsidRDefault="005B6BEA">
            <w:pPr>
              <w:spacing w:after="0" w:line="240" w:lineRule="auto"/>
              <w:rPr>
                <w:rFonts w:ascii="Arial" w:eastAsia="Arial" w:hAnsi="Arial" w:cs="Arial"/>
              </w:rPr>
            </w:pPr>
            <w:r>
              <w:rPr>
                <w:rFonts w:ascii="Arial" w:eastAsia="Arial" w:hAnsi="Arial" w:cs="Arial"/>
              </w:rPr>
              <w:t>Spindulio profilio keitiklio vartotojo keičiami filtrai</w:t>
            </w:r>
          </w:p>
        </w:tc>
        <w:tc>
          <w:tcPr>
            <w:tcW w:w="3321" w:type="dxa"/>
          </w:tcPr>
          <w:p w14:paraId="0000005E" w14:textId="77777777" w:rsidR="00ED36FC" w:rsidRDefault="005B6BEA">
            <w:pPr>
              <w:spacing w:after="0" w:line="240" w:lineRule="auto"/>
              <w:rPr>
                <w:rFonts w:ascii="Arial" w:eastAsia="Arial" w:hAnsi="Arial" w:cs="Arial"/>
              </w:rPr>
            </w:pPr>
            <w:r>
              <w:rPr>
                <w:rFonts w:ascii="Arial" w:eastAsia="Arial" w:hAnsi="Arial" w:cs="Arial"/>
              </w:rPr>
              <w:t xml:space="preserve">Komplekte privalo būti vartotojo keičiami filtrai su: </w:t>
            </w:r>
          </w:p>
          <w:p w14:paraId="0000005F" w14:textId="77777777" w:rsidR="00ED36FC" w:rsidRDefault="005B6BEA">
            <w:pPr>
              <w:spacing w:after="0" w:line="240" w:lineRule="auto"/>
              <w:rPr>
                <w:rFonts w:ascii="Arial" w:eastAsia="Arial" w:hAnsi="Arial" w:cs="Arial"/>
              </w:rPr>
            </w:pPr>
            <w:r>
              <w:rPr>
                <w:rFonts w:ascii="Arial" w:eastAsia="Arial" w:hAnsi="Arial" w:cs="Arial"/>
              </w:rPr>
              <w:t>697 </w:t>
            </w:r>
            <w:proofErr w:type="spellStart"/>
            <w:r>
              <w:rPr>
                <w:rFonts w:ascii="Arial" w:eastAsia="Arial" w:hAnsi="Arial" w:cs="Arial"/>
              </w:rPr>
              <w:t>nm</w:t>
            </w:r>
            <w:proofErr w:type="spellEnd"/>
            <w:r>
              <w:rPr>
                <w:rFonts w:ascii="Arial" w:eastAsia="Arial" w:hAnsi="Arial" w:cs="Arial"/>
              </w:rPr>
              <w:t xml:space="preserve"> ±3nm (ne mažiau kaip 1 vnt.), </w:t>
            </w:r>
          </w:p>
          <w:p w14:paraId="00000060" w14:textId="77777777" w:rsidR="00ED36FC" w:rsidRDefault="005B6BEA">
            <w:pPr>
              <w:spacing w:after="0" w:line="240" w:lineRule="auto"/>
              <w:rPr>
                <w:rFonts w:ascii="Arial" w:eastAsia="Arial" w:hAnsi="Arial" w:cs="Arial"/>
              </w:rPr>
            </w:pPr>
            <w:r>
              <w:rPr>
                <w:rFonts w:ascii="Arial" w:eastAsia="Arial" w:hAnsi="Arial" w:cs="Arial"/>
              </w:rPr>
              <w:t>692 </w:t>
            </w:r>
            <w:proofErr w:type="spellStart"/>
            <w:r>
              <w:rPr>
                <w:rFonts w:ascii="Arial" w:eastAsia="Arial" w:hAnsi="Arial" w:cs="Arial"/>
              </w:rPr>
              <w:t>nm</w:t>
            </w:r>
            <w:proofErr w:type="spellEnd"/>
            <w:r>
              <w:rPr>
                <w:rFonts w:ascii="Arial" w:eastAsia="Arial" w:hAnsi="Arial" w:cs="Arial"/>
              </w:rPr>
              <w:t xml:space="preserve"> ±3nm (ne mažiau kaip 1 vnt.),</w:t>
            </w:r>
          </w:p>
          <w:p w14:paraId="00000061" w14:textId="77777777" w:rsidR="00ED36FC" w:rsidRDefault="005B6BEA">
            <w:pPr>
              <w:spacing w:after="0" w:line="240" w:lineRule="auto"/>
              <w:rPr>
                <w:rFonts w:ascii="Arial" w:eastAsia="Arial" w:hAnsi="Arial" w:cs="Arial"/>
              </w:rPr>
            </w:pPr>
            <w:r>
              <w:rPr>
                <w:rFonts w:ascii="Arial" w:eastAsia="Arial" w:hAnsi="Arial" w:cs="Arial"/>
              </w:rPr>
              <w:lastRenderedPageBreak/>
              <w:t xml:space="preserve"> 525 </w:t>
            </w:r>
            <w:proofErr w:type="spellStart"/>
            <w:r>
              <w:rPr>
                <w:rFonts w:ascii="Arial" w:eastAsia="Arial" w:hAnsi="Arial" w:cs="Arial"/>
              </w:rPr>
              <w:t>nm</w:t>
            </w:r>
            <w:proofErr w:type="spellEnd"/>
            <w:r>
              <w:rPr>
                <w:rFonts w:ascii="Arial" w:eastAsia="Arial" w:hAnsi="Arial" w:cs="Arial"/>
              </w:rPr>
              <w:t xml:space="preserve"> ±3nm (ne mažiau kaip 1 vnt.) </w:t>
            </w:r>
          </w:p>
          <w:p w14:paraId="00000062" w14:textId="77777777" w:rsidR="00ED36FC" w:rsidRDefault="005B6BEA">
            <w:pPr>
              <w:spacing w:after="0" w:line="240" w:lineRule="auto"/>
              <w:rPr>
                <w:rFonts w:ascii="Arial" w:eastAsia="Arial" w:hAnsi="Arial" w:cs="Arial"/>
              </w:rPr>
            </w:pPr>
            <w:r>
              <w:rPr>
                <w:rFonts w:ascii="Arial" w:eastAsia="Arial" w:hAnsi="Arial" w:cs="Arial"/>
              </w:rPr>
              <w:t>centriniais bangos ilgiais skirti profilio keitikliui arba lygiaverčiai</w:t>
            </w:r>
          </w:p>
        </w:tc>
        <w:tc>
          <w:tcPr>
            <w:tcW w:w="2687" w:type="dxa"/>
          </w:tcPr>
          <w:p w14:paraId="00000063" w14:textId="77777777" w:rsidR="00ED36FC" w:rsidRDefault="00ED36FC">
            <w:pPr>
              <w:spacing w:after="0" w:line="240" w:lineRule="auto"/>
              <w:rPr>
                <w:rFonts w:ascii="Arial" w:eastAsia="Arial" w:hAnsi="Arial" w:cs="Arial"/>
              </w:rPr>
            </w:pPr>
          </w:p>
        </w:tc>
      </w:tr>
      <w:tr w:rsidR="00ED36FC" w14:paraId="4E65BC4E" w14:textId="77777777">
        <w:tc>
          <w:tcPr>
            <w:tcW w:w="585" w:type="dxa"/>
          </w:tcPr>
          <w:p w14:paraId="00000064"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65" w14:textId="77777777" w:rsidR="00ED36FC" w:rsidRDefault="005B6BEA">
            <w:pPr>
              <w:spacing w:after="0" w:line="240" w:lineRule="auto"/>
              <w:rPr>
                <w:rFonts w:ascii="Arial" w:eastAsia="Arial" w:hAnsi="Arial" w:cs="Arial"/>
              </w:rPr>
            </w:pPr>
            <w:r>
              <w:rPr>
                <w:rFonts w:ascii="Arial" w:eastAsia="Arial" w:hAnsi="Arial" w:cs="Arial"/>
              </w:rPr>
              <w:t>Keičiamų filtrų diametras</w:t>
            </w:r>
          </w:p>
        </w:tc>
        <w:tc>
          <w:tcPr>
            <w:tcW w:w="3321" w:type="dxa"/>
          </w:tcPr>
          <w:p w14:paraId="00000066" w14:textId="77777777" w:rsidR="00ED36FC" w:rsidRDefault="005B6BEA">
            <w:pPr>
              <w:spacing w:after="0" w:line="240" w:lineRule="auto"/>
              <w:rPr>
                <w:rFonts w:ascii="Arial" w:eastAsia="Arial" w:hAnsi="Arial" w:cs="Arial"/>
              </w:rPr>
            </w:pPr>
            <w:r>
              <w:rPr>
                <w:rFonts w:ascii="Arial" w:eastAsia="Arial" w:hAnsi="Arial" w:cs="Arial"/>
              </w:rPr>
              <w:t>Keičiamų filtrų diametrai ≥ 24 mm</w:t>
            </w:r>
          </w:p>
        </w:tc>
        <w:tc>
          <w:tcPr>
            <w:tcW w:w="2687" w:type="dxa"/>
          </w:tcPr>
          <w:p w14:paraId="00000067" w14:textId="77777777" w:rsidR="00ED36FC" w:rsidRDefault="00ED36FC">
            <w:pPr>
              <w:spacing w:after="0" w:line="240" w:lineRule="auto"/>
              <w:rPr>
                <w:rFonts w:ascii="Arial" w:eastAsia="Arial" w:hAnsi="Arial" w:cs="Arial"/>
              </w:rPr>
            </w:pPr>
          </w:p>
        </w:tc>
      </w:tr>
      <w:tr w:rsidR="00ED36FC" w14:paraId="2FF5DF8B" w14:textId="77777777">
        <w:tc>
          <w:tcPr>
            <w:tcW w:w="585" w:type="dxa"/>
          </w:tcPr>
          <w:p w14:paraId="00000068"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69" w14:textId="77777777" w:rsidR="00ED36FC" w:rsidRDefault="005B6BEA">
            <w:pPr>
              <w:spacing w:after="0" w:line="240" w:lineRule="auto"/>
              <w:rPr>
                <w:rFonts w:ascii="Arial" w:eastAsia="Arial" w:hAnsi="Arial" w:cs="Arial"/>
              </w:rPr>
            </w:pPr>
            <w:r>
              <w:rPr>
                <w:rFonts w:ascii="Arial" w:eastAsia="Arial" w:hAnsi="Arial" w:cs="Arial"/>
              </w:rPr>
              <w:t>Keičiamų filtrų optinis tankis</w:t>
            </w:r>
          </w:p>
        </w:tc>
        <w:tc>
          <w:tcPr>
            <w:tcW w:w="3321" w:type="dxa"/>
          </w:tcPr>
          <w:p w14:paraId="0000006A" w14:textId="77777777" w:rsidR="00ED36FC" w:rsidRDefault="005B6BEA">
            <w:pPr>
              <w:spacing w:after="0" w:line="240" w:lineRule="auto"/>
              <w:rPr>
                <w:rFonts w:ascii="Arial" w:eastAsia="Arial" w:hAnsi="Arial" w:cs="Arial"/>
              </w:rPr>
            </w:pPr>
            <w:r>
              <w:rPr>
                <w:rFonts w:ascii="Arial" w:eastAsia="Arial" w:hAnsi="Arial" w:cs="Arial"/>
              </w:rPr>
              <w:t>Keičiamų filtrų optinis tankis ≥ 6</w:t>
            </w:r>
          </w:p>
        </w:tc>
        <w:tc>
          <w:tcPr>
            <w:tcW w:w="2687" w:type="dxa"/>
          </w:tcPr>
          <w:p w14:paraId="0000006B" w14:textId="77777777" w:rsidR="00ED36FC" w:rsidRDefault="00ED36FC">
            <w:pPr>
              <w:spacing w:after="0" w:line="240" w:lineRule="auto"/>
              <w:rPr>
                <w:rFonts w:ascii="Arial" w:eastAsia="Arial" w:hAnsi="Arial" w:cs="Arial"/>
              </w:rPr>
            </w:pPr>
          </w:p>
        </w:tc>
      </w:tr>
      <w:tr w:rsidR="00ED36FC" w14:paraId="14A7BBD4" w14:textId="77777777">
        <w:tc>
          <w:tcPr>
            <w:tcW w:w="585" w:type="dxa"/>
          </w:tcPr>
          <w:p w14:paraId="0000006C"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6D" w14:textId="77777777" w:rsidR="00ED36FC" w:rsidRDefault="005B6BEA">
            <w:pPr>
              <w:spacing w:after="0" w:line="240" w:lineRule="auto"/>
              <w:rPr>
                <w:rFonts w:ascii="Arial" w:eastAsia="Arial" w:hAnsi="Arial" w:cs="Arial"/>
              </w:rPr>
            </w:pPr>
            <w:r>
              <w:rPr>
                <w:rFonts w:ascii="Arial" w:eastAsia="Arial" w:hAnsi="Arial" w:cs="Arial"/>
              </w:rPr>
              <w:t>Keičiamų filtrų pralaidumo bangos ilgio diapazonas</w:t>
            </w:r>
          </w:p>
        </w:tc>
        <w:tc>
          <w:tcPr>
            <w:tcW w:w="3321" w:type="dxa"/>
          </w:tcPr>
          <w:p w14:paraId="0000006E" w14:textId="77777777" w:rsidR="00ED36FC" w:rsidRDefault="005B6BEA">
            <w:pPr>
              <w:spacing w:after="0" w:line="240" w:lineRule="auto"/>
              <w:rPr>
                <w:rFonts w:ascii="Arial" w:eastAsia="Arial" w:hAnsi="Arial" w:cs="Arial"/>
              </w:rPr>
            </w:pPr>
            <w:r>
              <w:rPr>
                <w:rFonts w:ascii="Arial" w:eastAsia="Arial" w:hAnsi="Arial" w:cs="Arial"/>
              </w:rPr>
              <w:t>Keičiamų filtrų pralaidumo bangos ilgio diapazonai (centrinis bangos ilgis ir plotis):</w:t>
            </w:r>
          </w:p>
          <w:p w14:paraId="0000006F" w14:textId="77777777" w:rsidR="00ED36FC" w:rsidRDefault="005532AF">
            <w:pPr>
              <w:numPr>
                <w:ilvl w:val="0"/>
                <w:numId w:val="7"/>
              </w:numPr>
              <w:spacing w:after="0" w:line="240" w:lineRule="auto"/>
              <w:rPr>
                <w:rFonts w:ascii="Arial" w:eastAsia="Arial" w:hAnsi="Arial" w:cs="Arial"/>
              </w:rPr>
            </w:pPr>
            <w:sdt>
              <w:sdtPr>
                <w:tag w:val="goog_rdk_10"/>
                <w:id w:val="1837636330"/>
              </w:sdtPr>
              <w:sdtEndPr/>
              <w:sdtContent/>
            </w:sdt>
            <w:sdt>
              <w:sdtPr>
                <w:tag w:val="goog_rdk_11"/>
                <w:id w:val="1272000558"/>
              </w:sdtPr>
              <w:sdtEndPr/>
              <w:sdtContent/>
            </w:sdt>
            <w:r w:rsidR="005B6BEA">
              <w:rPr>
                <w:rFonts w:ascii="Arial" w:eastAsia="Arial" w:hAnsi="Arial" w:cs="Arial"/>
              </w:rPr>
              <w:t xml:space="preserve">697 ± 3 </w:t>
            </w:r>
            <w:proofErr w:type="spellStart"/>
            <w:r w:rsidR="005B6BEA">
              <w:rPr>
                <w:rFonts w:ascii="Arial" w:eastAsia="Arial" w:hAnsi="Arial" w:cs="Arial"/>
              </w:rPr>
              <w:t>nm</w:t>
            </w:r>
            <w:proofErr w:type="spellEnd"/>
            <w:r w:rsidR="005B6BEA">
              <w:rPr>
                <w:rFonts w:ascii="Arial" w:eastAsia="Arial" w:hAnsi="Arial" w:cs="Arial"/>
              </w:rPr>
              <w:t xml:space="preserve"> ir &lt;80 </w:t>
            </w:r>
            <w:proofErr w:type="spellStart"/>
            <w:r w:rsidR="005B6BEA">
              <w:rPr>
                <w:rFonts w:ascii="Arial" w:eastAsia="Arial" w:hAnsi="Arial" w:cs="Arial"/>
              </w:rPr>
              <w:t>nm</w:t>
            </w:r>
            <w:proofErr w:type="spellEnd"/>
          </w:p>
          <w:p w14:paraId="00000070" w14:textId="77777777" w:rsidR="00ED36FC" w:rsidRDefault="005532AF">
            <w:pPr>
              <w:numPr>
                <w:ilvl w:val="0"/>
                <w:numId w:val="7"/>
              </w:numPr>
              <w:spacing w:after="0" w:line="240" w:lineRule="auto"/>
              <w:rPr>
                <w:rFonts w:ascii="Arial" w:eastAsia="Arial" w:hAnsi="Arial" w:cs="Arial"/>
              </w:rPr>
            </w:pPr>
            <w:sdt>
              <w:sdtPr>
                <w:tag w:val="goog_rdk_12"/>
                <w:id w:val="-394509258"/>
              </w:sdtPr>
              <w:sdtEndPr/>
              <w:sdtContent>
                <w:r w:rsidR="005B6BEA">
                  <w:rPr>
                    <w:rFonts w:ascii="Arial Unicode MS" w:eastAsia="Arial Unicode MS" w:hAnsi="Arial Unicode MS" w:cs="Arial Unicode MS"/>
                  </w:rPr>
                  <w:t xml:space="preserve">692 ± 3 </w:t>
                </w:r>
                <w:proofErr w:type="spellStart"/>
                <w:r w:rsidR="005B6BEA">
                  <w:rPr>
                    <w:rFonts w:ascii="Arial Unicode MS" w:eastAsia="Arial Unicode MS" w:hAnsi="Arial Unicode MS" w:cs="Arial Unicode MS"/>
                  </w:rPr>
                  <w:t>nm</w:t>
                </w:r>
                <w:proofErr w:type="spellEnd"/>
                <w:r w:rsidR="005B6BEA">
                  <w:rPr>
                    <w:rFonts w:ascii="Arial Unicode MS" w:eastAsia="Arial Unicode MS" w:hAnsi="Arial Unicode MS" w:cs="Arial Unicode MS"/>
                  </w:rPr>
                  <w:t xml:space="preserve"> ir ≤40 </w:t>
                </w:r>
                <w:proofErr w:type="spellStart"/>
                <w:r w:rsidR="005B6BEA">
                  <w:rPr>
                    <w:rFonts w:ascii="Arial Unicode MS" w:eastAsia="Arial Unicode MS" w:hAnsi="Arial Unicode MS" w:cs="Arial Unicode MS"/>
                  </w:rPr>
                  <w:t>nm</w:t>
                </w:r>
                <w:proofErr w:type="spellEnd"/>
              </w:sdtContent>
            </w:sdt>
          </w:p>
          <w:p w14:paraId="00000071" w14:textId="77777777" w:rsidR="00ED36FC" w:rsidRDefault="005B6BEA">
            <w:pPr>
              <w:numPr>
                <w:ilvl w:val="0"/>
                <w:numId w:val="7"/>
              </w:numPr>
              <w:spacing w:after="0" w:line="240" w:lineRule="auto"/>
              <w:rPr>
                <w:rFonts w:ascii="Arial" w:eastAsia="Arial" w:hAnsi="Arial" w:cs="Arial"/>
              </w:rPr>
            </w:pPr>
            <w:r>
              <w:rPr>
                <w:rFonts w:ascii="Arial" w:eastAsia="Arial" w:hAnsi="Arial" w:cs="Arial"/>
              </w:rPr>
              <w:t xml:space="preserve">525 ± 3 </w:t>
            </w:r>
            <w:proofErr w:type="spellStart"/>
            <w:r>
              <w:rPr>
                <w:rFonts w:ascii="Arial" w:eastAsia="Arial" w:hAnsi="Arial" w:cs="Arial"/>
              </w:rPr>
              <w:t>nm</w:t>
            </w:r>
            <w:proofErr w:type="spellEnd"/>
            <w:r>
              <w:rPr>
                <w:rFonts w:ascii="Arial" w:eastAsia="Arial" w:hAnsi="Arial" w:cs="Arial"/>
              </w:rPr>
              <w:t xml:space="preserve"> ir &lt;50 </w:t>
            </w:r>
            <w:proofErr w:type="spellStart"/>
            <w:r>
              <w:rPr>
                <w:rFonts w:ascii="Arial" w:eastAsia="Arial" w:hAnsi="Arial" w:cs="Arial"/>
              </w:rPr>
              <w:t>nm</w:t>
            </w:r>
            <w:proofErr w:type="spellEnd"/>
          </w:p>
        </w:tc>
        <w:tc>
          <w:tcPr>
            <w:tcW w:w="2687" w:type="dxa"/>
          </w:tcPr>
          <w:p w14:paraId="00000072" w14:textId="77777777" w:rsidR="00ED36FC" w:rsidRDefault="00ED36FC">
            <w:pPr>
              <w:spacing w:after="0" w:line="240" w:lineRule="auto"/>
              <w:rPr>
                <w:rFonts w:ascii="Arial" w:eastAsia="Arial" w:hAnsi="Arial" w:cs="Arial"/>
              </w:rPr>
            </w:pPr>
          </w:p>
        </w:tc>
      </w:tr>
      <w:tr w:rsidR="00ED36FC" w14:paraId="556C630F" w14:textId="77777777">
        <w:tc>
          <w:tcPr>
            <w:tcW w:w="585" w:type="dxa"/>
          </w:tcPr>
          <w:p w14:paraId="00000073"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74" w14:textId="77777777" w:rsidR="00ED36FC" w:rsidRDefault="005B6BEA">
            <w:pPr>
              <w:spacing w:after="0" w:line="240" w:lineRule="auto"/>
              <w:rPr>
                <w:rFonts w:ascii="Arial" w:eastAsia="Arial" w:hAnsi="Arial" w:cs="Arial"/>
              </w:rPr>
            </w:pPr>
            <w:r>
              <w:rPr>
                <w:rFonts w:ascii="Arial" w:eastAsia="Arial" w:hAnsi="Arial" w:cs="Arial"/>
              </w:rPr>
              <w:t>Keičiamų filtrų blokuojamas bangos ilgio diapazonas</w:t>
            </w:r>
          </w:p>
        </w:tc>
        <w:tc>
          <w:tcPr>
            <w:tcW w:w="3321" w:type="dxa"/>
          </w:tcPr>
          <w:p w14:paraId="00000075" w14:textId="77777777" w:rsidR="00ED36FC" w:rsidRDefault="005B6BEA">
            <w:pPr>
              <w:spacing w:after="0" w:line="240" w:lineRule="auto"/>
              <w:rPr>
                <w:rFonts w:ascii="Arial" w:eastAsia="Arial" w:hAnsi="Arial" w:cs="Arial"/>
              </w:rPr>
            </w:pPr>
            <w:r>
              <w:rPr>
                <w:rFonts w:ascii="Arial" w:eastAsia="Arial" w:hAnsi="Arial" w:cs="Arial"/>
              </w:rPr>
              <w:t>Keičiamų filtrų blokuojamas bangos ilgio diapazonas, neįskaitant centrinių bangos ilgių ir pralaidumo juostų (</w:t>
            </w:r>
            <w:sdt>
              <w:sdtPr>
                <w:tag w:val="goog_rdk_13"/>
                <w:id w:val="-413738082"/>
              </w:sdtPr>
              <w:sdtEndPr/>
              <w:sdtContent/>
            </w:sdt>
            <w:r>
              <w:rPr>
                <w:rFonts w:ascii="Arial" w:eastAsia="Arial" w:hAnsi="Arial" w:cs="Arial"/>
              </w:rPr>
              <w:t xml:space="preserve">697 </w:t>
            </w:r>
            <w:sdt>
              <w:sdtPr>
                <w:tag w:val="goog_rdk_14"/>
                <w:id w:val="342067634"/>
              </w:sdtPr>
              <w:sdtEndPr/>
              <w:sdtContent/>
            </w:sdt>
            <w:sdt>
              <w:sdtPr>
                <w:tag w:val="goog_rdk_15"/>
                <w:id w:val="-1632263981"/>
              </w:sdtPr>
              <w:sdtEndPr/>
              <w:sdtContent/>
            </w:sdt>
            <w:r>
              <w:rPr>
                <w:rFonts w:ascii="Arial" w:eastAsia="Arial" w:hAnsi="Arial" w:cs="Arial"/>
              </w:rPr>
              <w:t xml:space="preserve">± 3 </w:t>
            </w:r>
            <w:proofErr w:type="spellStart"/>
            <w:r>
              <w:rPr>
                <w:rFonts w:ascii="Arial" w:eastAsia="Arial" w:hAnsi="Arial" w:cs="Arial"/>
              </w:rPr>
              <w:t>nm</w:t>
            </w:r>
            <w:proofErr w:type="spellEnd"/>
            <w:sdt>
              <w:sdtPr>
                <w:tag w:val="goog_rdk_16"/>
                <w:id w:val="333686400"/>
              </w:sdtPr>
              <w:sdtEndPr/>
              <w:sdtContent/>
            </w:sdt>
            <w:r>
              <w:rPr>
                <w:rFonts w:ascii="Arial" w:eastAsia="Arial" w:hAnsi="Arial" w:cs="Arial"/>
              </w:rPr>
              <w:t xml:space="preserve">; 692 </w:t>
            </w:r>
            <w:sdt>
              <w:sdtPr>
                <w:tag w:val="goog_rdk_17"/>
                <w:id w:val="1893101154"/>
              </w:sdtPr>
              <w:sdtEndPr/>
              <w:sdtContent/>
            </w:sdt>
            <w:sdt>
              <w:sdtPr>
                <w:tag w:val="goog_rdk_18"/>
                <w:id w:val="-1696383626"/>
              </w:sdtPr>
              <w:sdtEndPr/>
              <w:sdtContent/>
            </w:sdt>
            <w:r>
              <w:rPr>
                <w:rFonts w:ascii="Arial" w:eastAsia="Arial" w:hAnsi="Arial" w:cs="Arial"/>
              </w:rPr>
              <w:t xml:space="preserve">± 3 </w:t>
            </w:r>
            <w:proofErr w:type="spellStart"/>
            <w:r>
              <w:rPr>
                <w:rFonts w:ascii="Arial" w:eastAsia="Arial" w:hAnsi="Arial" w:cs="Arial"/>
              </w:rPr>
              <w:t>nm</w:t>
            </w:r>
            <w:proofErr w:type="spellEnd"/>
            <w:sdt>
              <w:sdtPr>
                <w:tag w:val="goog_rdk_19"/>
                <w:id w:val="537353926"/>
              </w:sdtPr>
              <w:sdtEndPr/>
              <w:sdtContent/>
            </w:sdt>
            <w:r>
              <w:rPr>
                <w:rFonts w:ascii="Arial" w:eastAsia="Arial" w:hAnsi="Arial" w:cs="Arial"/>
              </w:rPr>
              <w:t xml:space="preserve"> ir 525 </w:t>
            </w:r>
            <w:sdt>
              <w:sdtPr>
                <w:tag w:val="goog_rdk_20"/>
                <w:id w:val="117259793"/>
              </w:sdtPr>
              <w:sdtEndPr/>
              <w:sdtContent/>
            </w:sdt>
            <w:sdt>
              <w:sdtPr>
                <w:tag w:val="goog_rdk_21"/>
                <w:id w:val="1858697260"/>
              </w:sdtPr>
              <w:sdtEndPr/>
              <w:sdtContent/>
            </w:sdt>
            <w:r>
              <w:rPr>
                <w:rFonts w:ascii="Arial" w:eastAsia="Arial" w:hAnsi="Arial" w:cs="Arial"/>
              </w:rPr>
              <w:t xml:space="preserve">± 3 </w:t>
            </w:r>
            <w:proofErr w:type="spellStart"/>
            <w:r>
              <w:rPr>
                <w:rFonts w:ascii="Arial" w:eastAsia="Arial" w:hAnsi="Arial" w:cs="Arial"/>
              </w:rPr>
              <w:t>nm</w:t>
            </w:r>
            <w:proofErr w:type="spellEnd"/>
            <w:r>
              <w:rPr>
                <w:rFonts w:ascii="Arial" w:eastAsia="Arial" w:hAnsi="Arial" w:cs="Arial"/>
              </w:rPr>
              <w:t>) ne siauresnis nei 280-1050</w:t>
            </w:r>
          </w:p>
        </w:tc>
        <w:tc>
          <w:tcPr>
            <w:tcW w:w="2687" w:type="dxa"/>
          </w:tcPr>
          <w:p w14:paraId="00000076" w14:textId="77777777" w:rsidR="00ED36FC" w:rsidRDefault="00ED36FC">
            <w:pPr>
              <w:spacing w:after="0" w:line="240" w:lineRule="auto"/>
              <w:rPr>
                <w:rFonts w:ascii="Arial" w:eastAsia="Arial" w:hAnsi="Arial" w:cs="Arial"/>
              </w:rPr>
            </w:pPr>
          </w:p>
        </w:tc>
      </w:tr>
      <w:tr w:rsidR="00ED36FC" w14:paraId="3A21165C" w14:textId="77777777">
        <w:tc>
          <w:tcPr>
            <w:tcW w:w="585" w:type="dxa"/>
          </w:tcPr>
          <w:p w14:paraId="00000077"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78" w14:textId="77777777" w:rsidR="00ED36FC" w:rsidRDefault="005B6BEA">
            <w:pPr>
              <w:tabs>
                <w:tab w:val="left" w:pos="504"/>
              </w:tabs>
              <w:spacing w:after="0" w:line="240" w:lineRule="auto"/>
              <w:rPr>
                <w:rFonts w:ascii="Arial" w:eastAsia="Arial" w:hAnsi="Arial" w:cs="Arial"/>
              </w:rPr>
            </w:pPr>
            <w:r>
              <w:rPr>
                <w:rFonts w:ascii="Arial" w:eastAsia="Arial" w:hAnsi="Arial" w:cs="Arial"/>
              </w:rPr>
              <w:t>Keičiamų filtrų pralaidumas</w:t>
            </w:r>
          </w:p>
        </w:tc>
        <w:tc>
          <w:tcPr>
            <w:tcW w:w="3321" w:type="dxa"/>
          </w:tcPr>
          <w:p w14:paraId="00000079" w14:textId="77777777" w:rsidR="00ED36FC" w:rsidRDefault="005B6BEA">
            <w:pPr>
              <w:spacing w:after="0" w:line="240" w:lineRule="auto"/>
              <w:rPr>
                <w:rFonts w:ascii="Arial" w:eastAsia="Arial" w:hAnsi="Arial" w:cs="Arial"/>
              </w:rPr>
            </w:pPr>
            <w:r>
              <w:rPr>
                <w:rFonts w:ascii="Arial" w:eastAsia="Arial" w:hAnsi="Arial" w:cs="Arial"/>
              </w:rPr>
              <w:t>Vidutinis keičiamų filtrų pralaidumas &gt; 90%</w:t>
            </w:r>
          </w:p>
        </w:tc>
        <w:tc>
          <w:tcPr>
            <w:tcW w:w="2687" w:type="dxa"/>
          </w:tcPr>
          <w:p w14:paraId="0000007A" w14:textId="77777777" w:rsidR="00ED36FC" w:rsidRDefault="00ED36FC">
            <w:pPr>
              <w:spacing w:after="0" w:line="240" w:lineRule="auto"/>
              <w:rPr>
                <w:rFonts w:ascii="Arial" w:eastAsia="Arial" w:hAnsi="Arial" w:cs="Arial"/>
              </w:rPr>
            </w:pPr>
          </w:p>
        </w:tc>
      </w:tr>
      <w:tr w:rsidR="00ED36FC" w14:paraId="22638E15" w14:textId="77777777">
        <w:tc>
          <w:tcPr>
            <w:tcW w:w="585" w:type="dxa"/>
          </w:tcPr>
          <w:p w14:paraId="0000007B"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7C" w14:textId="77777777" w:rsidR="00ED36FC" w:rsidRDefault="005B6BEA">
            <w:pPr>
              <w:tabs>
                <w:tab w:val="left" w:pos="504"/>
              </w:tabs>
              <w:spacing w:after="0" w:line="240" w:lineRule="auto"/>
              <w:rPr>
                <w:rFonts w:ascii="Arial" w:eastAsia="Arial" w:hAnsi="Arial" w:cs="Arial"/>
              </w:rPr>
            </w:pPr>
            <w:r>
              <w:rPr>
                <w:rFonts w:ascii="Arial" w:eastAsia="Arial" w:hAnsi="Arial" w:cs="Arial"/>
              </w:rPr>
              <w:t>Keičiamų filtrų substrato storis</w:t>
            </w:r>
          </w:p>
        </w:tc>
        <w:tc>
          <w:tcPr>
            <w:tcW w:w="3321" w:type="dxa"/>
          </w:tcPr>
          <w:p w14:paraId="0000007D" w14:textId="77777777" w:rsidR="00ED36FC" w:rsidRDefault="005B6BEA">
            <w:pPr>
              <w:spacing w:after="0" w:line="240" w:lineRule="auto"/>
              <w:rPr>
                <w:rFonts w:ascii="Arial" w:eastAsia="Arial" w:hAnsi="Arial" w:cs="Arial"/>
              </w:rPr>
            </w:pPr>
            <w:r>
              <w:rPr>
                <w:rFonts w:ascii="Arial" w:eastAsia="Arial" w:hAnsi="Arial" w:cs="Arial"/>
              </w:rPr>
              <w:t>Keičiamų filtrų substrato storis &lt;2,1 mm</w:t>
            </w:r>
          </w:p>
        </w:tc>
        <w:tc>
          <w:tcPr>
            <w:tcW w:w="2687" w:type="dxa"/>
          </w:tcPr>
          <w:p w14:paraId="0000007E" w14:textId="77777777" w:rsidR="00ED36FC" w:rsidRDefault="00ED36FC">
            <w:pPr>
              <w:spacing w:after="0" w:line="240" w:lineRule="auto"/>
              <w:rPr>
                <w:rFonts w:ascii="Arial" w:eastAsia="Arial" w:hAnsi="Arial" w:cs="Arial"/>
              </w:rPr>
            </w:pPr>
          </w:p>
        </w:tc>
      </w:tr>
      <w:tr w:rsidR="00ED36FC" w14:paraId="604E7A1E" w14:textId="77777777">
        <w:tc>
          <w:tcPr>
            <w:tcW w:w="585" w:type="dxa"/>
          </w:tcPr>
          <w:p w14:paraId="0000007F"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Pr>
          <w:p w14:paraId="00000080" w14:textId="77777777" w:rsidR="00ED36FC" w:rsidRDefault="005B6BEA">
            <w:pPr>
              <w:spacing w:after="0" w:line="240" w:lineRule="auto"/>
              <w:rPr>
                <w:rFonts w:ascii="Arial" w:eastAsia="Arial" w:hAnsi="Arial" w:cs="Arial"/>
              </w:rPr>
            </w:pPr>
            <w:r>
              <w:rPr>
                <w:rFonts w:ascii="Arial" w:eastAsia="Arial" w:hAnsi="Arial" w:cs="Arial"/>
              </w:rPr>
              <w:t>Keičiamų filtrų konstrukcija</w:t>
            </w:r>
          </w:p>
        </w:tc>
        <w:tc>
          <w:tcPr>
            <w:tcW w:w="3321" w:type="dxa"/>
          </w:tcPr>
          <w:p w14:paraId="00000081" w14:textId="77777777" w:rsidR="00ED36FC" w:rsidRDefault="005B6BEA">
            <w:pPr>
              <w:spacing w:after="0" w:line="240" w:lineRule="auto"/>
              <w:rPr>
                <w:rFonts w:ascii="Arial" w:eastAsia="Arial" w:hAnsi="Arial" w:cs="Arial"/>
              </w:rPr>
            </w:pPr>
            <w:r>
              <w:rPr>
                <w:rFonts w:ascii="Arial" w:eastAsia="Arial" w:hAnsi="Arial" w:cs="Arial"/>
              </w:rPr>
              <w:t xml:space="preserve">Keičiami filtrai turi būti įmontuoti aliuminio žiede arba lygiaverčiame, kurio storis </w:t>
            </w:r>
            <w:sdt>
              <w:sdtPr>
                <w:tag w:val="goog_rdk_22"/>
                <w:id w:val="-120032401"/>
              </w:sdtPr>
              <w:sdtEndPr/>
              <w:sdtContent>
                <w:r>
                  <w:rPr>
                    <w:rFonts w:ascii="Arial Unicode MS" w:eastAsia="Arial Unicode MS" w:hAnsi="Arial Unicode MS" w:cs="Arial Unicode MS"/>
                    <w:b/>
                    <w:bCs/>
                    <w:color w:val="767676"/>
                    <w:highlight w:val="white"/>
                  </w:rPr>
                  <w:t xml:space="preserve">≤ </w:t>
                </w:r>
              </w:sdtContent>
            </w:sdt>
            <w:r>
              <w:rPr>
                <w:rFonts w:ascii="Arial" w:eastAsia="Arial" w:hAnsi="Arial" w:cs="Arial"/>
              </w:rPr>
              <w:t xml:space="preserve">3,6 mm </w:t>
            </w:r>
          </w:p>
        </w:tc>
        <w:tc>
          <w:tcPr>
            <w:tcW w:w="2687" w:type="dxa"/>
          </w:tcPr>
          <w:p w14:paraId="00000082" w14:textId="77777777" w:rsidR="00ED36FC" w:rsidRDefault="00ED36FC">
            <w:pPr>
              <w:spacing w:after="0" w:line="240" w:lineRule="auto"/>
              <w:rPr>
                <w:rFonts w:ascii="Arial" w:eastAsia="Arial" w:hAnsi="Arial" w:cs="Arial"/>
              </w:rPr>
            </w:pPr>
          </w:p>
        </w:tc>
      </w:tr>
      <w:tr w:rsidR="00ED36FC" w14:paraId="3DAFBD78" w14:textId="77777777">
        <w:trPr>
          <w:trHeight w:val="138"/>
        </w:trPr>
        <w:tc>
          <w:tcPr>
            <w:tcW w:w="585" w:type="dxa"/>
            <w:tcBorders>
              <w:top w:val="single" w:sz="4" w:space="0" w:color="000000"/>
              <w:left w:val="single" w:sz="4" w:space="0" w:color="000000"/>
              <w:bottom w:val="single" w:sz="4" w:space="0" w:color="000000"/>
              <w:right w:val="single" w:sz="4" w:space="0" w:color="000000"/>
            </w:tcBorders>
          </w:tcPr>
          <w:p w14:paraId="00000083" w14:textId="77777777" w:rsidR="00ED36FC" w:rsidRDefault="00ED36FC">
            <w:pPr>
              <w:numPr>
                <w:ilvl w:val="0"/>
                <w:numId w:val="6"/>
              </w:numPr>
              <w:pBdr>
                <w:top w:val="nil"/>
                <w:left w:val="nil"/>
                <w:bottom w:val="nil"/>
                <w:right w:val="nil"/>
                <w:between w:val="nil"/>
              </w:pBdr>
              <w:spacing w:after="0" w:line="240" w:lineRule="auto"/>
              <w:rPr>
                <w:rFonts w:ascii="Arial" w:eastAsia="Arial" w:hAnsi="Arial" w:cs="Arial"/>
                <w:color w:val="000000"/>
              </w:rPr>
            </w:pPr>
          </w:p>
        </w:tc>
        <w:tc>
          <w:tcPr>
            <w:tcW w:w="3043" w:type="dxa"/>
            <w:tcBorders>
              <w:top w:val="single" w:sz="4" w:space="0" w:color="000000"/>
              <w:left w:val="single" w:sz="4" w:space="0" w:color="000000"/>
              <w:bottom w:val="single" w:sz="4" w:space="0" w:color="000000"/>
              <w:right w:val="single" w:sz="4" w:space="0" w:color="000000"/>
            </w:tcBorders>
          </w:tcPr>
          <w:p w14:paraId="00000084" w14:textId="77777777" w:rsidR="00ED36FC" w:rsidRDefault="005B6BEA">
            <w:pPr>
              <w:spacing w:after="0" w:line="240" w:lineRule="auto"/>
              <w:rPr>
                <w:rFonts w:ascii="Arial" w:eastAsia="Arial" w:hAnsi="Arial" w:cs="Arial"/>
              </w:rPr>
            </w:pPr>
            <w:r>
              <w:rPr>
                <w:rFonts w:ascii="Arial" w:eastAsia="Arial" w:hAnsi="Arial" w:cs="Arial"/>
              </w:rPr>
              <w:t>Garantijos laikotarpis*</w:t>
            </w:r>
          </w:p>
        </w:tc>
        <w:tc>
          <w:tcPr>
            <w:tcW w:w="3321" w:type="dxa"/>
            <w:tcBorders>
              <w:top w:val="single" w:sz="4" w:space="0" w:color="000000"/>
              <w:left w:val="single" w:sz="4" w:space="0" w:color="000000"/>
              <w:bottom w:val="single" w:sz="4" w:space="0" w:color="000000"/>
              <w:right w:val="single" w:sz="4" w:space="0" w:color="000000"/>
            </w:tcBorders>
          </w:tcPr>
          <w:p w14:paraId="00000085" w14:textId="77777777" w:rsidR="00ED36FC" w:rsidRDefault="005B6BEA">
            <w:pPr>
              <w:spacing w:after="0" w:line="240" w:lineRule="auto"/>
              <w:rPr>
                <w:rFonts w:ascii="Arial" w:eastAsia="Arial" w:hAnsi="Arial" w:cs="Arial"/>
              </w:rPr>
            </w:pPr>
            <w:r>
              <w:rPr>
                <w:rFonts w:ascii="Arial" w:eastAsia="Arial" w:hAnsi="Arial" w:cs="Arial"/>
              </w:rPr>
              <w:t>Ne trumpesnis nei 12 mėn.</w:t>
            </w:r>
          </w:p>
        </w:tc>
        <w:tc>
          <w:tcPr>
            <w:tcW w:w="2687" w:type="dxa"/>
            <w:tcBorders>
              <w:top w:val="single" w:sz="4" w:space="0" w:color="000000"/>
              <w:left w:val="single" w:sz="4" w:space="0" w:color="000000"/>
              <w:bottom w:val="single" w:sz="4" w:space="0" w:color="000000"/>
              <w:right w:val="single" w:sz="4" w:space="0" w:color="000000"/>
            </w:tcBorders>
          </w:tcPr>
          <w:p w14:paraId="00000086" w14:textId="77777777" w:rsidR="00ED36FC" w:rsidRDefault="00ED36FC">
            <w:pPr>
              <w:spacing w:after="0" w:line="240" w:lineRule="auto"/>
              <w:rPr>
                <w:rFonts w:ascii="Arial" w:eastAsia="Arial" w:hAnsi="Arial" w:cs="Arial"/>
              </w:rPr>
            </w:pPr>
          </w:p>
        </w:tc>
      </w:tr>
    </w:tbl>
    <w:p w14:paraId="00000087" w14:textId="77777777" w:rsidR="00ED36FC" w:rsidRDefault="005B6BEA">
      <w:pPr>
        <w:spacing w:after="0"/>
        <w:jc w:val="both"/>
        <w:rPr>
          <w:rFonts w:ascii="Arial" w:eastAsia="Arial" w:hAnsi="Arial" w:cs="Arial"/>
          <w:b/>
          <w:bCs/>
        </w:rPr>
      </w:pPr>
      <w:r>
        <w:rPr>
          <w:rFonts w:ascii="Arial" w:eastAsia="Arial" w:hAnsi="Arial" w:cs="Arial"/>
          <w:color w:val="FF0000"/>
          <w:sz w:val="24"/>
          <w:szCs w:val="24"/>
        </w:rPr>
        <w:t>**</w:t>
      </w:r>
      <w:r>
        <w:rPr>
          <w:rFonts w:ascii="Arial" w:eastAsia="Arial" w:hAnsi="Arial" w:cs="Arial"/>
          <w:b/>
          <w:bCs/>
        </w:rPr>
        <w:t xml:space="preserve">Pateikti kartu su pasiūlymu siūlomos įrangos techninius parametrus, </w:t>
      </w:r>
      <w:r>
        <w:rPr>
          <w:rFonts w:ascii="Arial" w:eastAsia="Arial" w:hAnsi="Arial" w:cs="Arial"/>
          <w:b/>
          <w:bCs/>
          <w:u w:val="single"/>
        </w:rPr>
        <w:t>išskyrus pažymėtus *</w:t>
      </w:r>
      <w:r>
        <w:rPr>
          <w:rFonts w:ascii="Arial" w:eastAsia="Arial" w:hAnsi="Arial" w:cs="Arial"/>
          <w:b/>
          <w:bCs/>
        </w:rPr>
        <w:t>, patikimai patvirtinančius dokumentus (pvz. gamintojo prekės aprašymas arba internetinė nuoroda į gamintojo psl., arba kiti lygiaverčiai dokumentai).</w:t>
      </w:r>
    </w:p>
    <w:p w14:paraId="00000088" w14:textId="77777777" w:rsidR="00ED36FC" w:rsidRDefault="00ED36FC">
      <w:pPr>
        <w:spacing w:after="0"/>
        <w:jc w:val="both"/>
        <w:rPr>
          <w:rFonts w:ascii="Arial" w:eastAsia="Arial" w:hAnsi="Arial" w:cs="Arial"/>
          <w:b/>
          <w:bCs/>
        </w:rPr>
      </w:pPr>
    </w:p>
    <w:p w14:paraId="00000089" w14:textId="77777777" w:rsidR="00ED36FC" w:rsidRDefault="005B6BEA">
      <w:pPr>
        <w:numPr>
          <w:ilvl w:val="0"/>
          <w:numId w:val="4"/>
        </w:numPr>
        <w:pBdr>
          <w:top w:val="single" w:sz="8" w:space="1" w:color="000000"/>
          <w:left w:val="nil"/>
          <w:bottom w:val="single" w:sz="8" w:space="1" w:color="000000"/>
          <w:right w:val="nil"/>
          <w:between w:val="nil"/>
        </w:pBdr>
        <w:shd w:val="clear" w:color="auto" w:fill="D9D9D9"/>
        <w:tabs>
          <w:tab w:val="left" w:pos="284"/>
          <w:tab w:val="left" w:pos="851"/>
        </w:tabs>
        <w:spacing w:after="0" w:line="240" w:lineRule="auto"/>
        <w:ind w:left="378"/>
        <w:rPr>
          <w:rFonts w:ascii="Arial" w:eastAsia="Arial" w:hAnsi="Arial" w:cs="Arial"/>
          <w:b/>
          <w:bCs/>
          <w:color w:val="000000"/>
        </w:rPr>
      </w:pPr>
      <w:r>
        <w:rPr>
          <w:rFonts w:ascii="Arial" w:eastAsia="Arial" w:hAnsi="Arial" w:cs="Arial"/>
          <w:b/>
          <w:bCs/>
          <w:color w:val="000000"/>
        </w:rPr>
        <w:t>APLINKOSAUGINIAI REIKALAVIMAI</w:t>
      </w:r>
    </w:p>
    <w:p w14:paraId="0000008A" w14:textId="77777777" w:rsidR="00ED36FC" w:rsidRDefault="005B6BEA">
      <w:pPr>
        <w:jc w:val="both"/>
        <w:rPr>
          <w:rFonts w:ascii="Arial" w:eastAsia="Arial" w:hAnsi="Arial" w:cs="Arial"/>
        </w:rPr>
      </w:pPr>
      <w:r>
        <w:rPr>
          <w:rFonts w:ascii="Arial" w:eastAsia="Arial" w:hAnsi="Arial" w:cs="Arial"/>
        </w:rPr>
        <w:t xml:space="preserve">4.1. Pirkimui yra taikomi Aplinkos apsaugos kriterijai, </w:t>
      </w:r>
      <w:r>
        <w:rPr>
          <w:rFonts w:ascii="Arial" w:eastAsia="Arial" w:hAnsi="Arial" w:cs="Arial"/>
          <w:highlight w:val="white"/>
        </w:rPr>
        <w:t xml:space="preserve">vadovaujantis </w:t>
      </w:r>
      <w:hyperlink r:id="rId9">
        <w:r>
          <w:rPr>
            <w:rFonts w:ascii="Arial" w:eastAsia="Arial" w:hAnsi="Arial" w:cs="Arial"/>
            <w:highlight w:val="white"/>
          </w:rPr>
          <w:t>Lietuvos Respublikos aplinkos ministro 2022 m. gruodžio 13 d. įsakymu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w:t>
        </w:r>
      </w:hyperlink>
      <w:r>
        <w:rPr>
          <w:rFonts w:ascii="Arial" w:eastAsia="Arial" w:hAnsi="Arial" w:cs="Arial"/>
          <w:highlight w:val="white"/>
        </w:rPr>
        <w:t xml:space="preserve">“ patvirtinto </w:t>
      </w:r>
      <w:hyperlink r:id="rId10">
        <w:r>
          <w:rPr>
            <w:rFonts w:ascii="Arial" w:eastAsia="Arial" w:hAnsi="Arial" w:cs="Arial"/>
            <w:highlight w:val="white"/>
            <w:u w:val="single"/>
          </w:rPr>
          <w:t>Aplinkos apsaugos kriterijų taikymo, vykdant žaliuosius pirkimus, tvarkos aprašo</w:t>
        </w:r>
      </w:hyperlink>
      <w:r>
        <w:rPr>
          <w:rFonts w:ascii="Arial" w:eastAsia="Arial" w:hAnsi="Arial" w:cs="Arial"/>
        </w:rPr>
        <w:t xml:space="preserve"> II skyriaus </w:t>
      </w:r>
      <w:r>
        <w:rPr>
          <w:rFonts w:ascii="Arial" w:eastAsia="Arial" w:hAnsi="Arial" w:cs="Arial"/>
          <w:color w:val="000000"/>
          <w:highlight w:val="white"/>
        </w:rPr>
        <w:t>4.4.4.1. papunkčiu.</w:t>
      </w:r>
    </w:p>
    <w:p w14:paraId="0000008B" w14:textId="77777777" w:rsidR="00ED36FC" w:rsidRDefault="005B6BEA">
      <w:pPr>
        <w:spacing w:after="0"/>
        <w:jc w:val="right"/>
        <w:rPr>
          <w:rFonts w:ascii="Arial" w:eastAsia="Arial" w:hAnsi="Arial" w:cs="Arial"/>
          <w:b/>
          <w:bCs/>
        </w:rPr>
      </w:pPr>
      <w:r>
        <w:rPr>
          <w:rFonts w:ascii="Arial" w:eastAsia="Arial" w:hAnsi="Arial" w:cs="Arial"/>
          <w:b/>
          <w:bCs/>
        </w:rPr>
        <w:t>3 lentelė.</w:t>
      </w:r>
    </w:p>
    <w:tbl>
      <w:tblPr>
        <w:tblStyle w:val="a1"/>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5529"/>
        <w:gridCol w:w="3117"/>
      </w:tblGrid>
      <w:tr w:rsidR="00ED36FC" w14:paraId="1A048601" w14:textId="77777777">
        <w:tc>
          <w:tcPr>
            <w:tcW w:w="704" w:type="dxa"/>
          </w:tcPr>
          <w:p w14:paraId="0000008C" w14:textId="77777777" w:rsidR="00ED36FC" w:rsidRDefault="005B6BEA">
            <w:pPr>
              <w:rPr>
                <w:rFonts w:ascii="Arial" w:eastAsia="Arial" w:hAnsi="Arial" w:cs="Arial"/>
                <w:b/>
                <w:bCs/>
              </w:rPr>
            </w:pPr>
            <w:r>
              <w:rPr>
                <w:rFonts w:ascii="Arial" w:eastAsia="Arial" w:hAnsi="Arial" w:cs="Arial"/>
                <w:b/>
                <w:bCs/>
              </w:rPr>
              <w:t>Eil. Nr.</w:t>
            </w:r>
          </w:p>
        </w:tc>
        <w:tc>
          <w:tcPr>
            <w:tcW w:w="5529" w:type="dxa"/>
          </w:tcPr>
          <w:p w14:paraId="0000008D" w14:textId="77777777" w:rsidR="00ED36FC" w:rsidRDefault="005B6BEA">
            <w:pPr>
              <w:jc w:val="center"/>
              <w:rPr>
                <w:rFonts w:ascii="Arial" w:eastAsia="Arial" w:hAnsi="Arial" w:cs="Arial"/>
                <w:b/>
                <w:bCs/>
              </w:rPr>
            </w:pPr>
            <w:r>
              <w:rPr>
                <w:rFonts w:ascii="Arial" w:eastAsia="Arial" w:hAnsi="Arial" w:cs="Arial"/>
                <w:b/>
                <w:bCs/>
              </w:rPr>
              <w:t>Reikalavimas</w:t>
            </w:r>
          </w:p>
        </w:tc>
        <w:tc>
          <w:tcPr>
            <w:tcW w:w="3117" w:type="dxa"/>
          </w:tcPr>
          <w:p w14:paraId="0000008E" w14:textId="77777777" w:rsidR="00ED36FC" w:rsidRDefault="005B6BEA">
            <w:pPr>
              <w:jc w:val="center"/>
              <w:rPr>
                <w:rFonts w:ascii="Arial" w:eastAsia="Arial" w:hAnsi="Arial" w:cs="Arial"/>
                <w:b/>
                <w:bCs/>
              </w:rPr>
            </w:pPr>
            <w:r>
              <w:rPr>
                <w:rFonts w:ascii="Arial" w:eastAsia="Arial" w:hAnsi="Arial" w:cs="Arial"/>
                <w:b/>
                <w:bCs/>
              </w:rPr>
              <w:t>Atitiktį įrodantys dokumentai</w:t>
            </w:r>
          </w:p>
        </w:tc>
      </w:tr>
      <w:tr w:rsidR="00ED36FC" w14:paraId="3A958CEF" w14:textId="77777777">
        <w:tc>
          <w:tcPr>
            <w:tcW w:w="704" w:type="dxa"/>
          </w:tcPr>
          <w:p w14:paraId="0000008F" w14:textId="77777777" w:rsidR="00ED36FC" w:rsidRDefault="005B6BEA">
            <w:pPr>
              <w:jc w:val="center"/>
              <w:rPr>
                <w:rFonts w:ascii="Arial" w:eastAsia="Arial" w:hAnsi="Arial" w:cs="Arial"/>
              </w:rPr>
            </w:pPr>
            <w:r>
              <w:rPr>
                <w:rFonts w:ascii="Arial" w:eastAsia="Arial" w:hAnsi="Arial" w:cs="Arial"/>
              </w:rPr>
              <w:lastRenderedPageBreak/>
              <w:t>1.</w:t>
            </w:r>
          </w:p>
        </w:tc>
        <w:tc>
          <w:tcPr>
            <w:tcW w:w="5529" w:type="dxa"/>
          </w:tcPr>
          <w:p w14:paraId="00000090" w14:textId="77777777" w:rsidR="00ED36FC" w:rsidRDefault="005B6BEA">
            <w:pPr>
              <w:pBdr>
                <w:top w:val="nil"/>
                <w:left w:val="nil"/>
                <w:bottom w:val="nil"/>
                <w:right w:val="nil"/>
                <w:between w:val="nil"/>
              </w:pBdr>
              <w:jc w:val="both"/>
              <w:rPr>
                <w:rFonts w:ascii="Arial" w:eastAsia="Arial" w:hAnsi="Arial" w:cs="Arial"/>
                <w:i/>
                <w:iCs/>
                <w:color w:val="FF0000"/>
              </w:rPr>
            </w:pPr>
            <w:r>
              <w:rPr>
                <w:rFonts w:ascii="Arial" w:eastAsia="Arial" w:hAnsi="Arial" w:cs="Arial"/>
                <w:color w:val="000000"/>
              </w:rPr>
              <w:t>Konkretus reikalavimas nustatytas Konkretaus pirkimo sąlygų 3 priedo „Sutarties projektas“ Specialiųjų sąlygų 13 skyriuje.    </w:t>
            </w:r>
          </w:p>
        </w:tc>
        <w:tc>
          <w:tcPr>
            <w:tcW w:w="3117" w:type="dxa"/>
          </w:tcPr>
          <w:p w14:paraId="00000091" w14:textId="77777777" w:rsidR="00ED36FC" w:rsidRDefault="005B6BE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Kartu su pasiūlymu Tiekėjas </w:t>
            </w:r>
            <w:r>
              <w:rPr>
                <w:rFonts w:ascii="Arial" w:eastAsia="Arial" w:hAnsi="Arial" w:cs="Arial"/>
                <w:b/>
                <w:bCs/>
                <w:color w:val="000000"/>
              </w:rPr>
              <w:t>neturi </w:t>
            </w:r>
            <w:r>
              <w:rPr>
                <w:rFonts w:ascii="Arial" w:eastAsia="Arial" w:hAnsi="Arial" w:cs="Arial"/>
                <w:color w:val="000000"/>
              </w:rPr>
              <w:t>pateikti atitiktį įrodančių dokumentų.    </w:t>
            </w:r>
          </w:p>
          <w:p w14:paraId="00000092" w14:textId="77777777" w:rsidR="00ED36FC" w:rsidRDefault="005B6BEA">
            <w:pPr>
              <w:jc w:val="both"/>
              <w:rPr>
                <w:rFonts w:ascii="Arial" w:eastAsia="Arial" w:hAnsi="Arial" w:cs="Arial"/>
                <w:i/>
                <w:iCs/>
                <w:color w:val="FF0000"/>
              </w:rPr>
            </w:pPr>
            <w:r>
              <w:rPr>
                <w:rFonts w:ascii="Arial" w:eastAsia="Arial" w:hAnsi="Arial" w:cs="Arial"/>
              </w:rPr>
              <w:t>Perkančioji organizacija šio reikalavimo atitiktį tikrina Sutarties vykdymo metu.  </w:t>
            </w:r>
            <w:r>
              <w:rPr>
                <w:rFonts w:ascii="Arial" w:eastAsia="Arial" w:hAnsi="Arial" w:cs="Arial"/>
                <w:i/>
                <w:iCs/>
              </w:rPr>
              <w:t> </w:t>
            </w:r>
            <w:r>
              <w:rPr>
                <w:rFonts w:ascii="Arial" w:eastAsia="Arial" w:hAnsi="Arial" w:cs="Arial"/>
              </w:rPr>
              <w:t> </w:t>
            </w:r>
          </w:p>
        </w:tc>
      </w:tr>
    </w:tbl>
    <w:p w14:paraId="00000093" w14:textId="77777777" w:rsidR="00ED36FC" w:rsidRDefault="00ED36FC">
      <w:pPr>
        <w:rPr>
          <w:rFonts w:ascii="Arial" w:eastAsia="Arial" w:hAnsi="Arial" w:cs="Arial"/>
        </w:rPr>
      </w:pPr>
    </w:p>
    <w:p w14:paraId="00000094" w14:textId="77777777" w:rsidR="00ED36FC" w:rsidRDefault="005B6BEA">
      <w:pPr>
        <w:numPr>
          <w:ilvl w:val="0"/>
          <w:numId w:val="4"/>
        </w:numPr>
        <w:pBdr>
          <w:top w:val="single" w:sz="8" w:space="1" w:color="000000"/>
          <w:bottom w:val="single" w:sz="8" w:space="1" w:color="000000"/>
        </w:pBdr>
        <w:shd w:val="clear" w:color="auto" w:fill="D9D9D9"/>
        <w:tabs>
          <w:tab w:val="left" w:pos="284"/>
          <w:tab w:val="left" w:pos="851"/>
        </w:tabs>
        <w:spacing w:after="0" w:line="240" w:lineRule="auto"/>
        <w:ind w:left="0" w:firstLine="0"/>
        <w:rPr>
          <w:rFonts w:ascii="Arial" w:eastAsia="Arial" w:hAnsi="Arial" w:cs="Arial"/>
          <w:b/>
          <w:bCs/>
        </w:rPr>
      </w:pPr>
      <w:bookmarkStart w:id="0" w:name="_heading=h.gvvdrc3u8ep1" w:colFirst="0" w:colLast="0"/>
      <w:bookmarkEnd w:id="0"/>
      <w:r>
        <w:rPr>
          <w:rFonts w:ascii="Arial" w:eastAsia="Arial" w:hAnsi="Arial" w:cs="Arial"/>
          <w:b/>
          <w:bCs/>
        </w:rPr>
        <w:t>KITA INFORMACIJA</w:t>
      </w:r>
    </w:p>
    <w:p w14:paraId="00000095" w14:textId="77777777" w:rsidR="00ED36FC" w:rsidRDefault="005B6BEA">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5.1</w:t>
      </w:r>
      <w:r>
        <w:rPr>
          <w:rFonts w:ascii="Arial" w:eastAsia="Arial" w:hAnsi="Arial" w:cs="Arial"/>
          <w:b/>
          <w:bCs/>
          <w:color w:val="000000"/>
          <w:sz w:val="24"/>
          <w:szCs w:val="24"/>
        </w:rPr>
        <w:t xml:space="preserve"> </w:t>
      </w:r>
      <w:r>
        <w:rPr>
          <w:rFonts w:ascii="Arial" w:eastAsia="Arial" w:hAnsi="Arial" w:cs="Arial"/>
          <w:color w:val="000000"/>
        </w:rPr>
        <w:t xml:space="preserve">Tiekėjas turi užtikrinti, kad prekės pristatymo metu atitiks efektyvumo, tvarumo, ilgaamžiškumo reikalavimus pagal 2009 m. spalio 21 d. Europos Parlamento ir Tarybos direktyvą  2009/125/EB, nustatančią ekologinio projektavimo reikalavimų su energija susijusiems gaminiams nustatymo sistemą ir 2011 m. birželio 8 d. Europos Parlamento ir Tarybos direktyvą 2011/65/ES dėl tam tikrų pavojingų medžiagų naudojimo elektros ir elektroninėje įrangoje apribojimo. Pirkėjas šio reikalavimo atitiktį vertins prekių pristatymo metu. </w:t>
      </w:r>
    </w:p>
    <w:p w14:paraId="00000096" w14:textId="77777777" w:rsidR="00ED36FC" w:rsidRDefault="005B6BEA">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highlight w:val="white"/>
          <w:u w:val="single"/>
        </w:rPr>
        <w:t>Tiekėjas Sutarties vykdymo metu kartu su pristatomomis prekėmis privalo pateikti </w:t>
      </w:r>
      <w:r>
        <w:rPr>
          <w:rFonts w:ascii="Arial" w:eastAsia="Arial" w:hAnsi="Arial" w:cs="Arial"/>
          <w:color w:val="000000"/>
          <w:u w:val="single"/>
        </w:rPr>
        <w:t>CE</w:t>
      </w:r>
      <w:r>
        <w:rPr>
          <w:rFonts w:ascii="Arial" w:eastAsia="Arial" w:hAnsi="Arial" w:cs="Arial"/>
          <w:color w:val="000000"/>
          <w:highlight w:val="white"/>
          <w:u w:val="single"/>
        </w:rPr>
        <w:t xml:space="preserve"> sertifikato, </w:t>
      </w:r>
      <w:r>
        <w:rPr>
          <w:rFonts w:ascii="Arial" w:eastAsia="Arial" w:hAnsi="Arial" w:cs="Arial"/>
          <w:color w:val="000000"/>
          <w:u w:val="single"/>
        </w:rPr>
        <w:t>išduoto paskelbtosios (notifikuotos) įstaigos,</w:t>
      </w:r>
      <w:r>
        <w:rPr>
          <w:rFonts w:ascii="Arial" w:eastAsia="Arial" w:hAnsi="Arial" w:cs="Arial"/>
          <w:color w:val="000000"/>
          <w:highlight w:val="white"/>
          <w:u w:val="single"/>
        </w:rPr>
        <w:t xml:space="preserve"> arba EB deklaracijos, </w:t>
      </w:r>
      <w:r>
        <w:rPr>
          <w:rFonts w:ascii="Arial" w:eastAsia="Arial" w:hAnsi="Arial" w:cs="Arial"/>
          <w:color w:val="000000"/>
          <w:u w:val="single"/>
        </w:rPr>
        <w:t>arba gamintojo parengtos deklaracijos</w:t>
      </w:r>
      <w:r>
        <w:rPr>
          <w:rFonts w:ascii="Arial" w:eastAsia="Arial" w:hAnsi="Arial" w:cs="Arial"/>
          <w:color w:val="000000"/>
          <w:highlight w:val="white"/>
          <w:u w:val="single"/>
        </w:rPr>
        <w:t xml:space="preserve"> kopiją (pateikiama tai, kas taikoma pirkimo objektui pagal teisės aktų reikalavimus)</w:t>
      </w:r>
      <w:r>
        <w:rPr>
          <w:rFonts w:ascii="Arial" w:eastAsia="Arial" w:hAnsi="Arial" w:cs="Arial"/>
          <w:color w:val="000000"/>
          <w:highlight w:val="white"/>
        </w:rPr>
        <w:t xml:space="preserve">. Pateikiant EB deklaracijos </w:t>
      </w:r>
      <w:r>
        <w:rPr>
          <w:rFonts w:ascii="Arial" w:eastAsia="Arial" w:hAnsi="Arial" w:cs="Arial"/>
          <w:color w:val="000000"/>
        </w:rPr>
        <w:t>arba gamintojo parengtos deklaracijos</w:t>
      </w:r>
      <w:r>
        <w:rPr>
          <w:rFonts w:ascii="Arial" w:eastAsia="Arial" w:hAnsi="Arial" w:cs="Arial"/>
          <w:color w:val="000000"/>
          <w:highlight w:val="white"/>
        </w:rPr>
        <w:t xml:space="preserve"> kopiją, kad pasiūlytos prekės atitinka reikiamus standartus, bei prekių klasei būtinus reglamentus, kartu pateikiami ir techniniai dokumentai, pagrindžiantys prekės atitiktį reikiamiems standartams bei reglamentams.</w:t>
      </w:r>
      <w:r>
        <w:rPr>
          <w:rFonts w:ascii="Arial" w:eastAsia="Arial" w:hAnsi="Arial" w:cs="Arial"/>
          <w:color w:val="000000"/>
        </w:rPr>
        <w:t xml:space="preserve">  </w:t>
      </w:r>
    </w:p>
    <w:p w14:paraId="00000097" w14:textId="77777777" w:rsidR="00ED36FC" w:rsidRDefault="005B6BEA">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Jei prekėms pagal Europos Sąjungos teisės aktų reikalavimus nėra privalomas CE ženklinimas – Tiekėjas laisva rašytine forma turi pagrįsti, kad prekių neprivaloma ženklinti CE ženklu pagal teisės aktų reikalavimus.</w:t>
      </w:r>
    </w:p>
    <w:p w14:paraId="00000098" w14:textId="77777777" w:rsidR="00ED36FC" w:rsidRDefault="00ED36FC">
      <w:pPr>
        <w:jc w:val="both"/>
        <w:rPr>
          <w:rFonts w:ascii="Arial" w:eastAsia="Arial" w:hAnsi="Arial" w:cs="Arial"/>
          <w:b/>
          <w:bCs/>
          <w:strike/>
        </w:rPr>
      </w:pPr>
    </w:p>
    <w:p w14:paraId="00000099" w14:textId="77777777" w:rsidR="00ED36FC" w:rsidRDefault="00ED36FC">
      <w:pPr>
        <w:rPr>
          <w:rFonts w:ascii="Arial" w:eastAsia="Arial" w:hAnsi="Arial" w:cs="Arial"/>
        </w:rPr>
      </w:pPr>
    </w:p>
    <w:p w14:paraId="0000009A" w14:textId="77777777" w:rsidR="00ED36FC" w:rsidRDefault="00ED36FC">
      <w:pPr>
        <w:rPr>
          <w:rFonts w:ascii="Arial" w:eastAsia="Arial" w:hAnsi="Arial" w:cs="Arial"/>
          <w:sz w:val="24"/>
          <w:szCs w:val="24"/>
        </w:rPr>
      </w:pPr>
    </w:p>
    <w:sectPr w:rsidR="00ED36FC">
      <w:pgSz w:w="12240" w:h="15840"/>
      <w:pgMar w:top="1440" w:right="1440" w:bottom="1440" w:left="1440"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DD846C" w14:textId="77777777" w:rsidR="005B6BEA" w:rsidRDefault="005B6BEA">
      <w:pPr>
        <w:spacing w:after="0" w:line="240" w:lineRule="auto"/>
      </w:pPr>
      <w:r>
        <w:separator/>
      </w:r>
    </w:p>
  </w:endnote>
  <w:endnote w:type="continuationSeparator" w:id="0">
    <w:p w14:paraId="353D9B01" w14:textId="77777777" w:rsidR="005B6BEA" w:rsidRDefault="005B6B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94CDFB91-6C97-4BEC-A3CA-05EF004D4933}"/>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91CAED3-4138-47BC-92F2-A80C56D478BF}"/>
    <w:embedBold r:id="rId3" w:fontKey="{382FB463-9A2C-43C3-9525-F557322324C4}"/>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117592A9-5665-4980-9E43-9AA6C72E0EB3}"/>
  </w:font>
  <w:font w:name="Arial Unicode MS">
    <w:altName w:val="Arial"/>
    <w:panose1 w:val="020B0604020202020204"/>
    <w:charset w:val="00"/>
    <w:family w:val="auto"/>
    <w:pitch w:val="default"/>
  </w:font>
  <w:font w:name="Cambria">
    <w:panose1 w:val="02040503050406030204"/>
    <w:charset w:val="00"/>
    <w:family w:val="roman"/>
    <w:pitch w:val="variable"/>
    <w:sig w:usb0="E00006FF" w:usb1="420024FF" w:usb2="02000000" w:usb3="00000000" w:csb0="0000019F" w:csb1="00000000"/>
    <w:embedRegular r:id="rId5" w:fontKey="{5432F289-A48E-4134-B33A-43B9D53751C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295AB4" w14:textId="77777777" w:rsidR="005B6BEA" w:rsidRDefault="005B6BEA">
      <w:pPr>
        <w:spacing w:after="0" w:line="240" w:lineRule="auto"/>
      </w:pPr>
      <w:r>
        <w:separator/>
      </w:r>
    </w:p>
  </w:footnote>
  <w:footnote w:type="continuationSeparator" w:id="0">
    <w:p w14:paraId="4A44C00E" w14:textId="77777777" w:rsidR="005B6BEA" w:rsidRDefault="005B6BEA">
      <w:pPr>
        <w:spacing w:after="0" w:line="240" w:lineRule="auto"/>
      </w:pPr>
      <w:r>
        <w:continuationSeparator/>
      </w:r>
    </w:p>
  </w:footnote>
  <w:footnote w:id="1">
    <w:p w14:paraId="0000009B" w14:textId="77777777" w:rsidR="00ED36FC" w:rsidRDefault="005B6BEA">
      <w:pPr>
        <w:pBdr>
          <w:top w:val="nil"/>
          <w:left w:val="nil"/>
          <w:bottom w:val="nil"/>
          <w:right w:val="nil"/>
          <w:between w:val="nil"/>
        </w:pBdr>
        <w:spacing w:after="0" w:line="240" w:lineRule="auto"/>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Lygiaverčiu laikomas pirkimo objektas, kurio savybės nėra prastesnės (t. y. tokios pat arba geresnės) negu pirkimo dokumentuose perkamam objektui keliami reikalavimai ir siūlomą lygiavertį pirkimo objektą galima panaudoti pagal paskirtį be jokių apribojimų (įskaitant bet neapsiribojant išvardintais):</w:t>
      </w:r>
    </w:p>
    <w:p w14:paraId="0000009C" w14:textId="77777777" w:rsidR="00ED36FC" w:rsidRDefault="005B6BEA">
      <w:pPr>
        <w:numPr>
          <w:ilvl w:val="0"/>
          <w:numId w:val="3"/>
        </w:num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neatliekant papildomų sąveikaujančių elementų pakeitimų;</w:t>
      </w:r>
    </w:p>
    <w:p w14:paraId="0000009D" w14:textId="77777777" w:rsidR="00ED36FC" w:rsidRDefault="005B6BEA">
      <w:pPr>
        <w:numPr>
          <w:ilvl w:val="0"/>
          <w:numId w:val="3"/>
        </w:num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panaudojimas neturės įtakos sąveikaujančių elementų greitesniam susidėvėjimui, gedimams ir (ar) garantijos praradimui;</w:t>
      </w:r>
    </w:p>
    <w:p w14:paraId="0000009E" w14:textId="77777777" w:rsidR="00ED36FC" w:rsidRDefault="005B6BEA">
      <w:pPr>
        <w:numPr>
          <w:ilvl w:val="0"/>
          <w:numId w:val="3"/>
        </w:num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numatytas tarnavimo laikotarpis nėra  trumpesnis;</w:t>
      </w:r>
    </w:p>
    <w:p w14:paraId="0000009F" w14:textId="77777777" w:rsidR="00ED36FC" w:rsidRDefault="005B6BEA">
      <w:pPr>
        <w:numPr>
          <w:ilvl w:val="0"/>
          <w:numId w:val="3"/>
        </w:num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nėra prastesnio techninio pažangumo lygio.</w:t>
      </w:r>
    </w:p>
    <w:p w14:paraId="000000A0" w14:textId="77777777" w:rsidR="00ED36FC" w:rsidRDefault="005B6BEA">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16"/>
          <w:szCs w:val="16"/>
        </w:rPr>
        <w:t xml:space="preserve">Siūlant lygiavertį pirkimo objektą, privaloma pateikti dokumentus, įrodančius atitiktį pirkimo objektui keliamiems reikalavimams. Tokie dokumentai galėtų būti Lietuvos Respublikoje įsteigtos atitikties vertinimo įstaigos tyrimų ataskaita ar pažyma, taip pat pripažįstama kitose šalyse įsteigtų lygiaverčių atitikties vertinimo įstaigų išduotos pažymos. Jeigu Tiekėjas negali gauti nurodytų pažymų ar tyrimų ataskaitų dėl nuo Tiekėjo nepriklausančių aplinkybių ir objektyviais, rašytiniais įrodymais įrodo, kad siūlomas lygiavertis pirkimo objektas atitinka Techninėje specifikacijoje nurodytus reikalavimus ar kriterijus, pasiūlymų vertinimo kriterijus ar pirkimo sutarties vykdymo sąlygas, Pirkėjas pripažįsta ir kitas tinkamas priemones. Tačiau tinkamomis priemonėmis nelaikoma Tiekėjo </w:t>
      </w:r>
      <w:proofErr w:type="spellStart"/>
      <w:r>
        <w:rPr>
          <w:rFonts w:ascii="Arial" w:eastAsia="Arial" w:hAnsi="Arial" w:cs="Arial"/>
          <w:color w:val="000000"/>
          <w:sz w:val="16"/>
          <w:szCs w:val="16"/>
        </w:rPr>
        <w:t>savideklaracija</w:t>
      </w:r>
      <w:proofErr w:type="spellEnd"/>
      <w:r>
        <w:rPr>
          <w:rFonts w:ascii="Arial" w:eastAsia="Arial" w:hAnsi="Arial" w:cs="Arial"/>
          <w:color w:val="000000"/>
          <w:sz w:val="16"/>
          <w:szCs w:val="16"/>
        </w:rPr>
        <w:t xml:space="preserve"> be konkrečių, techninių įrodymų. Pirkėjas pasilieka sau teisę atlikti Pavojaus rizikos vertinimą jei siūlomos prekės lygiavertiškumui pateikti dokumentai bus nepakankami.</w:t>
      </w:r>
      <w:r>
        <w:rPr>
          <w:rFonts w:ascii="Arial" w:eastAsia="Arial" w:hAnsi="Arial" w:cs="Arial"/>
          <w:color w:val="000000"/>
          <w:sz w:val="20"/>
          <w:szCs w:val="20"/>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DB64CF"/>
    <w:multiLevelType w:val="multilevel"/>
    <w:tmpl w:val="692407AA"/>
    <w:lvl w:ilvl="0">
      <w:start w:val="2"/>
      <w:numFmt w:val="decimal"/>
      <w:lvlText w:val="%1."/>
      <w:lvlJc w:val="left"/>
      <w:pPr>
        <w:ind w:left="360" w:hanging="360"/>
      </w:pPr>
      <w:rPr>
        <w:color w:val="000000"/>
      </w:rPr>
    </w:lvl>
    <w:lvl w:ilvl="1">
      <w:start w:val="5"/>
      <w:numFmt w:val="decimal"/>
      <w:lvlText w:val="%1.%2."/>
      <w:lvlJc w:val="left"/>
      <w:pPr>
        <w:ind w:left="360" w:hanging="360"/>
      </w:pPr>
      <w:rPr>
        <w:color w:val="000000"/>
      </w:rPr>
    </w:lvl>
    <w:lvl w:ilvl="2">
      <w:start w:val="1"/>
      <w:numFmt w:val="decimal"/>
      <w:lvlText w:val="%1.%2.%3."/>
      <w:lvlJc w:val="left"/>
      <w:pPr>
        <w:ind w:left="720" w:hanging="720"/>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1" w15:restartNumberingAfterBreak="0">
    <w:nsid w:val="3137559D"/>
    <w:multiLevelType w:val="multilevel"/>
    <w:tmpl w:val="43FC9D3C"/>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2" w15:restartNumberingAfterBreak="0">
    <w:nsid w:val="474D0B8E"/>
    <w:multiLevelType w:val="multilevel"/>
    <w:tmpl w:val="097A04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49F049EC"/>
    <w:multiLevelType w:val="multilevel"/>
    <w:tmpl w:val="453A34E8"/>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15:restartNumberingAfterBreak="0">
    <w:nsid w:val="763232F6"/>
    <w:multiLevelType w:val="multilevel"/>
    <w:tmpl w:val="6FBACC64"/>
    <w:lvl w:ilvl="0">
      <w:start w:val="1"/>
      <w:numFmt w:val="decimal"/>
      <w:lvlText w:val="%1."/>
      <w:lvlJc w:val="left"/>
      <w:pPr>
        <w:ind w:left="720" w:hanging="360"/>
      </w:pPr>
      <w:rPr>
        <w:b/>
        <w:bCs/>
        <w:color w:val="000000"/>
      </w:rPr>
    </w:lvl>
    <w:lvl w:ilvl="1">
      <w:start w:val="1"/>
      <w:numFmt w:val="decimal"/>
      <w:lvlText w:val="%1.%2."/>
      <w:lvlJc w:val="left"/>
      <w:pPr>
        <w:ind w:left="1070" w:hanging="360"/>
      </w:pPr>
      <w:rPr>
        <w:b w:val="0"/>
        <w:bCs w:val="0"/>
        <w:i w:val="0"/>
        <w:iCs w:val="0"/>
        <w:sz w:val="22"/>
        <w:szCs w:val="22"/>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 w15:restartNumberingAfterBreak="0">
    <w:nsid w:val="7B2F10FD"/>
    <w:multiLevelType w:val="multilevel"/>
    <w:tmpl w:val="D902E1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7F0A690A"/>
    <w:multiLevelType w:val="multilevel"/>
    <w:tmpl w:val="E9CA8BA8"/>
    <w:lvl w:ilvl="0">
      <w:start w:val="3"/>
      <w:numFmt w:val="decimal"/>
      <w:lvlText w:val="%1."/>
      <w:lvlJc w:val="left"/>
      <w:pPr>
        <w:ind w:left="720" w:hanging="360"/>
      </w:pPr>
    </w:lvl>
    <w:lvl w:ilvl="1">
      <w:start w:val="2"/>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abstractNumId w:val="4"/>
  </w:num>
  <w:num w:numId="2">
    <w:abstractNumId w:val="3"/>
  </w:num>
  <w:num w:numId="3">
    <w:abstractNumId w:val="5"/>
  </w:num>
  <w:num w:numId="4">
    <w:abstractNumId w:val="6"/>
  </w:num>
  <w:num w:numId="5">
    <w:abstractNumId w:val="0"/>
  </w:num>
  <w:num w:numId="6">
    <w:abstractNumId w:val="1"/>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36FC"/>
    <w:rsid w:val="005532AF"/>
    <w:rsid w:val="005B6BEA"/>
    <w:rsid w:val="00867E80"/>
    <w:rsid w:val="00D95C28"/>
    <w:rsid w:val="00ED36F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A1BCF0"/>
  <w15:docId w15:val="{EAD00C4A-D381-473F-9EFB-BB4A9E1EC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40" w:after="0"/>
      <w:outlineLvl w:val="2"/>
    </w:pPr>
    <w:rPr>
      <w:color w:val="1F3863"/>
      <w:sz w:val="24"/>
      <w:szCs w:val="24"/>
    </w:rPr>
  </w:style>
  <w:style w:type="paragraph" w:styleId="Heading4">
    <w:name w:val="heading 4"/>
    <w:basedOn w:val="Normal"/>
    <w:next w:val="Normal"/>
    <w:uiPriority w:val="9"/>
    <w:semiHidden/>
    <w:unhideWhenUsed/>
    <w:qFormat/>
    <w:pPr>
      <w:keepNext/>
      <w:keepLines/>
      <w:spacing w:before="280" w:after="80" w:line="276" w:lineRule="auto"/>
      <w:outlineLvl w:val="3"/>
    </w:pPr>
    <w:rPr>
      <w:rFonts w:ascii="Arial" w:eastAsia="Arial" w:hAnsi="Arial" w:cs="Arial"/>
      <w:color w:val="666666"/>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www.e-tar.lt/portal/lt/legalAct/TAR.4B60A8C9678B/asr" TargetMode="External"/><Relationship Id="rId4" Type="http://schemas.openxmlformats.org/officeDocument/2006/relationships/settings" Target="settings.xml"/><Relationship Id="rId9" Type="http://schemas.openxmlformats.org/officeDocument/2006/relationships/hyperlink" Target="https://www.e-tar.lt/portal/lt/legalAct/41e131d07ada11edbc04912defe897d1"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sHBxqcVkH7S1g3PVhlx6uve4w==">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4383</Words>
  <Characters>2499</Characters>
  <Application>Microsoft Office Word</Application>
  <DocSecurity>0</DocSecurity>
  <Lines>20</Lines>
  <Paragraphs>13</Paragraphs>
  <ScaleCrop>false</ScaleCrop>
  <Company/>
  <LinksUpToDate>false</LinksUpToDate>
  <CharactersWithSpaces>6869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Monika Levickė</dc:creator>
  <cp:lastModifiedBy>Monika Levickė</cp:lastModifiedBy>
  <cp:revision>4</cp:revision>
  <dcterms:created xsi:type="dcterms:W3CDTF">2026-04-30T14:28:00Z</dcterms:created>
  <dcterms:modified xsi:type="dcterms:W3CDTF">2026-04-30T14:31:00Z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0x010100DB8210A874BFC64B87AC34CB24042502</vt:lpwstr>
  </property>
  <property fmtid="{D5CDD505-2E9C-101B-9397-08002B2CF9AE}" pid="3" name="MediaServiceImageTags">
    <vt:lpwstr>MediaServiceImageTags</vt:lpwstr>
  </property>
</Properties>
</file>